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spacing w:after="120" w:line="288" w:lineRule="auto"/>
        <w:jc w:val="center"/>
        <w:rPr>
          <w:rFonts w:ascii="Arial" w:cs="Arial" w:hAnsi="Arial" w:eastAsia="Arial"/>
        </w:rPr>
      </w:pPr>
      <w:r>
        <w:rPr>
          <w:rFonts w:ascii="Arial" w:hAnsi="Arial"/>
          <w:b w:val="1"/>
          <w:bCs w:val="1"/>
          <w:rtl w:val="0"/>
          <w:lang w:val="en-US"/>
        </w:rPr>
        <w:t>TOWN OF NEW LISBON</w:t>
      </w:r>
    </w:p>
    <w:p>
      <w:pPr>
        <w:pStyle w:val="Body"/>
        <w:spacing w:after="120" w:line="288" w:lineRule="auto"/>
        <w:jc w:val="center"/>
        <w:rPr>
          <w:rFonts w:ascii="Arial" w:cs="Arial" w:hAnsi="Arial" w:eastAsia="Arial"/>
          <w:b w:val="1"/>
          <w:bCs w:val="1"/>
        </w:rPr>
      </w:pPr>
      <w:r>
        <w:rPr>
          <w:rFonts w:ascii="Arial" w:hAnsi="Arial"/>
          <w:b w:val="1"/>
          <w:bCs w:val="1"/>
          <w:rtl w:val="0"/>
          <w:lang w:val="es-ES_tradnl"/>
        </w:rPr>
        <w:t xml:space="preserve">A LOCAL LAW </w:t>
      </w:r>
      <w:r>
        <w:rPr>
          <w:rFonts w:ascii="Arial" w:hAnsi="Arial"/>
          <w:b w:val="1"/>
          <w:bCs w:val="1"/>
          <w:rtl w:val="0"/>
          <w:lang w:val="en-US"/>
        </w:rPr>
        <w:t>CODIFYING THE TOWN SETBACK LAW</w:t>
      </w:r>
    </w:p>
    <w:p>
      <w:pPr>
        <w:pStyle w:val="Body"/>
        <w:spacing w:after="120" w:line="288" w:lineRule="auto"/>
        <w:ind w:left="720" w:hanging="720"/>
        <w:jc w:val="both"/>
        <w:rPr>
          <w:rFonts w:ascii="Arial" w:cs="Arial" w:hAnsi="Arial" w:eastAsia="Arial"/>
        </w:rPr>
      </w:pPr>
    </w:p>
    <w:p>
      <w:pPr>
        <w:pStyle w:val="Body"/>
        <w:spacing w:after="120" w:line="288" w:lineRule="auto"/>
        <w:rPr>
          <w:rFonts w:ascii="Arial" w:cs="Arial" w:hAnsi="Arial" w:eastAsia="Arial"/>
        </w:rPr>
      </w:pPr>
      <w:r>
        <w:rPr>
          <w:rFonts w:ascii="Arial" w:hAnsi="Arial"/>
          <w:rtl w:val="0"/>
          <w:lang w:val="en-US"/>
        </w:rPr>
        <w:t>Be it enacted by the Town Board of the Town of New Lisbon as follows:</w:t>
      </w:r>
    </w:p>
    <w:p>
      <w:pPr>
        <w:pStyle w:val="Body"/>
        <w:spacing w:after="120" w:line="288" w:lineRule="auto"/>
        <w:jc w:val="both"/>
        <w:rPr>
          <w:rFonts w:ascii="Arial" w:cs="Arial" w:hAnsi="Arial" w:eastAsia="Arial"/>
          <w:b w:val="1"/>
          <w:bCs w:val="1"/>
        </w:rPr>
      </w:pPr>
      <w:r>
        <w:rPr>
          <w:rFonts w:ascii="Arial" w:hAnsi="Arial"/>
          <w:b w:val="1"/>
          <w:bCs w:val="1"/>
          <w:rtl w:val="0"/>
          <w:lang w:val="fr-FR"/>
        </w:rPr>
        <w:t xml:space="preserve">Section 1 </w:t>
      </w:r>
      <w:r>
        <w:rPr>
          <w:rFonts w:ascii="Arial" w:hAnsi="Arial" w:hint="default"/>
          <w:b w:val="1"/>
          <w:bCs w:val="1"/>
          <w:rtl w:val="0"/>
        </w:rPr>
        <w:t xml:space="preserve">– </w:t>
      </w:r>
      <w:r>
        <w:rPr>
          <w:rFonts w:ascii="Arial" w:hAnsi="Arial"/>
          <w:b w:val="1"/>
          <w:bCs w:val="1"/>
          <w:rtl w:val="0"/>
          <w:lang w:val="en-US"/>
        </w:rPr>
        <w:t xml:space="preserve">Legislative Authority. </w:t>
      </w:r>
    </w:p>
    <w:p>
      <w:pPr>
        <w:pStyle w:val="Body"/>
        <w:spacing w:after="120" w:line="288" w:lineRule="auto"/>
        <w:jc w:val="both"/>
        <w:rPr>
          <w:rFonts w:ascii="Arial" w:cs="Arial" w:hAnsi="Arial" w:eastAsia="Arial"/>
        </w:rPr>
      </w:pPr>
      <w:r>
        <w:rPr>
          <w:rFonts w:ascii="Arial" w:hAnsi="Arial"/>
          <w:rtl w:val="0"/>
          <w:lang w:val="en-US"/>
        </w:rPr>
        <w:t>This local law is enacted pursuant to Section 10 of the New York State Municipal Home Rule Law and in accordance with the Town</w:t>
      </w:r>
      <w:r>
        <w:rPr>
          <w:rFonts w:ascii="Arial" w:hAnsi="Arial" w:hint="default"/>
          <w:rtl w:val="1"/>
        </w:rPr>
        <w:t>’</w:t>
      </w:r>
      <w:r>
        <w:rPr>
          <w:rFonts w:ascii="Arial" w:hAnsi="Arial"/>
          <w:rtl w:val="0"/>
          <w:lang w:val="en-US"/>
        </w:rPr>
        <w:t xml:space="preserve">s Comprehensive Plan adopted pursuant to New York State Town Law Section 272-a.  </w:t>
      </w:r>
      <w:r>
        <w:rPr>
          <w:rFonts w:ascii="Arial" w:hAnsi="Arial"/>
          <w:rtl w:val="0"/>
          <w:lang w:val="en-US"/>
        </w:rPr>
        <w:t>{TWN 16, MHR 10, 20}</w:t>
      </w:r>
    </w:p>
    <w:p>
      <w:pPr>
        <w:pStyle w:val="Body"/>
        <w:spacing w:after="120" w:line="288" w:lineRule="auto"/>
        <w:jc w:val="both"/>
        <w:rPr>
          <w:rFonts w:ascii="Arial" w:cs="Arial" w:hAnsi="Arial" w:eastAsia="Arial"/>
          <w:b w:val="1"/>
          <w:bCs w:val="1"/>
        </w:rPr>
      </w:pPr>
      <w:r>
        <w:rPr>
          <w:rFonts w:ascii="Arial" w:hAnsi="Arial"/>
          <w:b w:val="1"/>
          <w:bCs w:val="1"/>
          <w:rtl w:val="0"/>
          <w:lang w:val="fr-FR"/>
        </w:rPr>
        <w:t xml:space="preserve">Section 2 </w:t>
      </w:r>
      <w:r>
        <w:rPr>
          <w:rFonts w:ascii="Arial" w:hAnsi="Arial" w:hint="default"/>
          <w:b w:val="1"/>
          <w:bCs w:val="1"/>
          <w:rtl w:val="0"/>
        </w:rPr>
        <w:t xml:space="preserve">– </w:t>
      </w:r>
      <w:r>
        <w:rPr>
          <w:rFonts w:ascii="Arial" w:hAnsi="Arial"/>
          <w:b w:val="1"/>
          <w:bCs w:val="1"/>
          <w:rtl w:val="0"/>
          <w:lang w:val="en-US"/>
        </w:rPr>
        <w:t xml:space="preserve">Purpose. </w:t>
      </w:r>
    </w:p>
    <w:p>
      <w:pPr>
        <w:pStyle w:val="Body"/>
        <w:spacing w:after="120" w:line="288" w:lineRule="auto"/>
        <w:jc w:val="both"/>
        <w:rPr>
          <w:rFonts w:ascii="Arial" w:cs="Arial" w:hAnsi="Arial" w:eastAsia="Arial"/>
        </w:rPr>
      </w:pPr>
      <w:r>
        <w:rPr>
          <w:rFonts w:ascii="Arial" w:hAnsi="Arial"/>
          <w:rtl w:val="0"/>
          <w:lang w:val="es-ES_tradnl"/>
        </w:rPr>
        <w:t xml:space="preserve">Structures near the edges of public highways and adjoining property lines pose a hazard to the health, safety and general welfare of town residents as well as passersby such as by creating highway safety hazards, making highway and right of way maintenance more difficult, reducing open spaces, and adversely affecting the enjoyment and value of properties within the town. </w:t>
      </w:r>
    </w:p>
    <w:p>
      <w:pPr>
        <w:pStyle w:val="Body"/>
        <w:spacing w:after="120" w:line="288" w:lineRule="auto"/>
        <w:jc w:val="both"/>
        <w:rPr>
          <w:rFonts w:ascii="Arial" w:cs="Arial" w:hAnsi="Arial" w:eastAsia="Arial"/>
          <w:lang w:val="es-ES_tradnl"/>
        </w:rPr>
      </w:pPr>
      <w:r>
        <w:rPr>
          <w:rFonts w:ascii="Arial" w:hAnsi="Arial"/>
          <w:rtl w:val="0"/>
          <w:lang w:val="es-ES_tradnl"/>
        </w:rPr>
        <w:t xml:space="preserve">It is the purpose of this local law to provide for the health, safety, and general welfare of persons and property in the Town of New Lisbon, by </w:t>
      </w:r>
      <w:r>
        <w:rPr>
          <w:rFonts w:ascii="Arial" w:hAnsi="Arial"/>
          <w:rtl w:val="0"/>
          <w:lang w:val="es-ES_tradnl"/>
        </w:rPr>
        <w:t>codifying in this local law the town</w:t>
      </w:r>
      <w:r>
        <w:rPr>
          <w:rFonts w:ascii="Arial" w:hAnsi="Arial" w:hint="default"/>
          <w:rtl w:val="0"/>
          <w:lang w:val="es-ES_tradnl"/>
        </w:rPr>
        <w:t>’</w:t>
      </w:r>
      <w:r>
        <w:rPr>
          <w:rFonts w:ascii="Arial" w:hAnsi="Arial"/>
          <w:rtl w:val="0"/>
          <w:lang w:val="es-ES_tradnl"/>
        </w:rPr>
        <w:t>s setback requirements</w:t>
      </w:r>
      <w:r>
        <w:rPr>
          <w:rFonts w:ascii="Arial" w:hAnsi="Arial"/>
          <w:rtl w:val="0"/>
          <w:lang w:val="es-ES_tradnl"/>
        </w:rPr>
        <w:t>.</w:t>
      </w:r>
    </w:p>
    <w:p>
      <w:pPr>
        <w:pStyle w:val="Body"/>
        <w:spacing w:after="120" w:line="288" w:lineRule="auto"/>
        <w:jc w:val="both"/>
        <w:rPr>
          <w:rFonts w:ascii="Arial" w:cs="Arial" w:hAnsi="Arial" w:eastAsia="Arial"/>
        </w:rPr>
      </w:pPr>
      <w:r>
        <w:rPr>
          <w:rFonts w:ascii="Arial" w:hAnsi="Arial"/>
          <w:b w:val="1"/>
          <w:bCs w:val="1"/>
          <w:rtl w:val="0"/>
          <w:lang w:val="en-US"/>
        </w:rPr>
        <w:t>Section 3 - Title.</w:t>
      </w:r>
    </w:p>
    <w:p>
      <w:pPr>
        <w:pStyle w:val="Body"/>
        <w:spacing w:after="120" w:line="288" w:lineRule="auto"/>
        <w:jc w:val="both"/>
        <w:rPr>
          <w:rFonts w:ascii="Arial" w:cs="Arial" w:hAnsi="Arial" w:eastAsia="Arial"/>
          <w:b w:val="1"/>
          <w:bCs w:val="1"/>
        </w:rPr>
      </w:pPr>
      <w:r>
        <w:rPr>
          <w:rFonts w:ascii="Arial" w:hAnsi="Arial"/>
          <w:rtl w:val="0"/>
          <w:lang w:val="en-US"/>
        </w:rPr>
        <w:t xml:space="preserve">This local law shall be known as </w:t>
      </w:r>
      <w:r>
        <w:rPr>
          <w:rFonts w:ascii="Arial" w:hAnsi="Arial" w:hint="default"/>
          <w:rtl w:val="1"/>
          <w:lang w:val="ar-SA" w:bidi="ar-SA"/>
        </w:rPr>
        <w:t>“</w:t>
      </w:r>
      <w:r>
        <w:rPr>
          <w:rFonts w:ascii="Arial" w:hAnsi="Arial"/>
          <w:rtl w:val="0"/>
          <w:lang w:val="en-US"/>
        </w:rPr>
        <w:t xml:space="preserve">A Local Law </w:t>
      </w:r>
      <w:r>
        <w:rPr>
          <w:rFonts w:ascii="Arial" w:hAnsi="Arial"/>
          <w:rtl w:val="0"/>
          <w:lang w:val="en-US"/>
        </w:rPr>
        <w:t>Codifying the Town</w:t>
      </w:r>
      <w:r>
        <w:rPr>
          <w:rFonts w:ascii="Arial" w:hAnsi="Arial" w:hint="default"/>
          <w:rtl w:val="0"/>
          <w:lang w:val="en-US"/>
        </w:rPr>
        <w:t>’</w:t>
      </w:r>
      <w:r>
        <w:rPr>
          <w:rFonts w:ascii="Arial" w:hAnsi="Arial"/>
          <w:rtl w:val="0"/>
          <w:lang w:val="en-US"/>
        </w:rPr>
        <w:t>s Setback Requirements</w:t>
      </w:r>
      <w:r>
        <w:rPr>
          <w:rFonts w:ascii="Arial" w:hAnsi="Arial"/>
          <w:rtl w:val="0"/>
        </w:rPr>
        <w:t>.</w:t>
      </w:r>
      <w:r>
        <w:rPr>
          <w:rFonts w:ascii="Arial" w:hAnsi="Arial" w:hint="default"/>
          <w:rtl w:val="0"/>
        </w:rPr>
        <w:t>”</w:t>
      </w:r>
      <w:r>
        <w:rPr>
          <w:rFonts w:ascii="Arial" w:hAnsi="Arial"/>
          <w:b w:val="1"/>
          <w:bCs w:val="1"/>
          <w:rtl w:val="0"/>
        </w:rPr>
        <w:t xml:space="preserve"> </w:t>
      </w:r>
    </w:p>
    <w:p>
      <w:pPr>
        <w:pStyle w:val="Body"/>
        <w:spacing w:after="120" w:line="288" w:lineRule="auto"/>
        <w:ind w:left="720" w:hanging="720"/>
        <w:jc w:val="both"/>
        <w:rPr>
          <w:rFonts w:ascii="Arial" w:cs="Arial" w:hAnsi="Arial" w:eastAsia="Arial"/>
        </w:rPr>
      </w:pPr>
      <w:r>
        <w:rPr>
          <w:rFonts w:ascii="Arial" w:hAnsi="Arial"/>
          <w:b w:val="1"/>
          <w:bCs w:val="1"/>
          <w:rtl w:val="0"/>
          <w:lang w:val="fr-FR"/>
        </w:rPr>
        <w:t xml:space="preserve">Section 4 </w:t>
      </w:r>
      <w:r>
        <w:rPr>
          <w:rFonts w:ascii="Arial" w:hAnsi="Arial" w:hint="default"/>
          <w:b w:val="1"/>
          <w:bCs w:val="1"/>
          <w:rtl w:val="0"/>
        </w:rPr>
        <w:t xml:space="preserve">– </w:t>
      </w:r>
      <w:r>
        <w:rPr>
          <w:rFonts w:ascii="Arial" w:hAnsi="Arial"/>
          <w:b w:val="1"/>
          <w:bCs w:val="1"/>
          <w:rtl w:val="0"/>
          <w:lang w:val="fr-FR"/>
        </w:rPr>
        <w:t>Definitions.</w:t>
      </w:r>
    </w:p>
    <w:p>
      <w:pPr>
        <w:pStyle w:val="Body"/>
        <w:spacing w:after="120" w:line="288" w:lineRule="auto"/>
        <w:ind w:left="720" w:firstLine="0"/>
        <w:jc w:val="both"/>
        <w:rPr>
          <w:rFonts w:ascii="Arial" w:cs="Arial" w:hAnsi="Arial" w:eastAsia="Arial"/>
          <w:i w:val="1"/>
          <w:iCs w:val="1"/>
        </w:rPr>
      </w:pPr>
      <w:r>
        <w:rPr>
          <w:rFonts w:ascii="Arial" w:hAnsi="Arial"/>
          <w:rtl w:val="0"/>
        </w:rPr>
        <w:t>(1) "</w:t>
      </w:r>
      <w:r>
        <w:rPr>
          <w:rFonts w:ascii="Arial" w:hAnsi="Arial"/>
          <w:b w:val="1"/>
          <w:bCs w:val="1"/>
          <w:rtl w:val="0"/>
          <w:lang w:val="de-DE"/>
        </w:rPr>
        <w:t>Structure</w:t>
      </w:r>
      <w:r>
        <w:rPr>
          <w:rFonts w:ascii="Arial" w:hAnsi="Arial"/>
          <w:rtl w:val="0"/>
          <w:lang w:val="en-US"/>
        </w:rPr>
        <w:t>" means something that is constructed, on or off site</w:t>
      </w:r>
      <w:r>
        <w:rPr>
          <w:rFonts w:ascii="Arial" w:hAnsi="Arial"/>
          <w:rtl w:val="0"/>
          <w:lang w:val="en-US"/>
        </w:rPr>
        <w:t>, and is placed, permanently or movably, on property within the town</w:t>
      </w:r>
      <w:r>
        <w:rPr>
          <w:rFonts w:ascii="Arial" w:hAnsi="Arial"/>
          <w:rtl w:val="0"/>
          <w:lang w:val="en-US"/>
        </w:rPr>
        <w:t xml:space="preserve">.  For the avoidance of doubt, </w:t>
      </w:r>
      <w:r>
        <w:rPr>
          <w:rFonts w:ascii="Arial" w:hAnsi="Arial"/>
          <w:rtl w:val="0"/>
          <w:lang w:val="en-US"/>
        </w:rPr>
        <w:t>S</w:t>
      </w:r>
      <w:r>
        <w:rPr>
          <w:rFonts w:ascii="Arial" w:hAnsi="Arial"/>
          <w:rtl w:val="0"/>
          <w:lang w:val="fr-FR"/>
        </w:rPr>
        <w:t>tructure</w:t>
      </w:r>
      <w:r>
        <w:rPr>
          <w:rFonts w:ascii="Arial" w:hAnsi="Arial"/>
          <w:rtl w:val="0"/>
          <w:lang w:val="en-US"/>
        </w:rPr>
        <w:t>s</w:t>
      </w:r>
      <w:r>
        <w:rPr>
          <w:rFonts w:ascii="Arial" w:hAnsi="Arial"/>
          <w:rtl w:val="0"/>
          <w:lang w:val="en-US"/>
        </w:rPr>
        <w:t xml:space="preserve"> include, without limitation, Buildings, vehicles including cars, trucks, recreational vehicles and campers, carports, fences, posts, columns and flat or curved arches. </w:t>
      </w:r>
    </w:p>
    <w:p>
      <w:pPr>
        <w:pStyle w:val="Body"/>
        <w:spacing w:after="120" w:line="288" w:lineRule="auto"/>
        <w:ind w:left="720" w:firstLine="0"/>
        <w:jc w:val="both"/>
        <w:rPr>
          <w:rFonts w:ascii="Arial" w:cs="Arial" w:hAnsi="Arial" w:eastAsia="Arial"/>
        </w:rPr>
      </w:pPr>
      <w:r>
        <w:rPr>
          <w:rFonts w:ascii="Arial" w:hAnsi="Arial"/>
          <w:rtl w:val="0"/>
        </w:rPr>
        <w:t>(2) "</w:t>
      </w:r>
      <w:r>
        <w:rPr>
          <w:rFonts w:ascii="Arial" w:hAnsi="Arial"/>
          <w:b w:val="1"/>
          <w:bCs w:val="1"/>
          <w:rtl w:val="0"/>
          <w:lang w:val="en-US"/>
        </w:rPr>
        <w:t>Building</w:t>
      </w:r>
      <w:r>
        <w:rPr>
          <w:rFonts w:ascii="Arial" w:hAnsi="Arial"/>
          <w:rtl w:val="0"/>
          <w:lang w:val="en-US"/>
        </w:rPr>
        <w:t xml:space="preserve">" means a structure having three or more walls, roofed or unroofed, </w:t>
      </w:r>
      <w:r>
        <w:rPr>
          <w:rFonts w:ascii="Arial" w:hAnsi="Arial"/>
          <w:rtl w:val="0"/>
          <w:lang w:val="en-US"/>
        </w:rPr>
        <w:t xml:space="preserve">regardless of whether or not the structure is fixed or movable, </w:t>
      </w:r>
      <w:r>
        <w:rPr>
          <w:rFonts w:ascii="Arial" w:hAnsi="Arial"/>
          <w:rtl w:val="0"/>
          <w:lang w:val="en-US"/>
        </w:rPr>
        <w:t xml:space="preserve">including without limitation barns, garages, houses, sheds, and </w:t>
      </w:r>
      <w:r>
        <w:rPr>
          <w:rFonts w:ascii="Arial" w:hAnsi="Arial"/>
          <w:rtl w:val="0"/>
          <w:lang w:val="en-US"/>
        </w:rPr>
        <w:t xml:space="preserve">storage units including without limitation </w:t>
      </w:r>
      <w:r>
        <w:rPr>
          <w:rFonts w:ascii="Arial" w:hAnsi="Arial"/>
          <w:rtl w:val="0"/>
          <w:lang w:val="en-US"/>
        </w:rPr>
        <w:t>shipping containers.</w:t>
      </w:r>
    </w:p>
    <w:p>
      <w:pPr>
        <w:pStyle w:val="Body"/>
        <w:spacing w:after="120" w:line="288" w:lineRule="auto"/>
        <w:ind w:left="720" w:firstLine="0"/>
        <w:jc w:val="both"/>
        <w:rPr>
          <w:rFonts w:ascii="Arial" w:cs="Arial" w:hAnsi="Arial" w:eastAsia="Arial"/>
        </w:rPr>
      </w:pPr>
      <w:r>
        <w:rPr>
          <w:rFonts w:ascii="Arial" w:hAnsi="Arial"/>
          <w:rtl w:val="0"/>
        </w:rPr>
        <w:t xml:space="preserve">(3) </w:t>
      </w:r>
      <w:r>
        <w:rPr>
          <w:rFonts w:ascii="Arial" w:hAnsi="Arial"/>
          <w:b w:val="1"/>
          <w:bCs w:val="1"/>
          <w:rtl w:val="0"/>
          <w:lang w:val="it-IT"/>
        </w:rPr>
        <w:t xml:space="preserve">"Non-conforming </w:t>
      </w:r>
      <w:r>
        <w:rPr>
          <w:rFonts w:ascii="Arial" w:hAnsi="Arial"/>
          <w:b w:val="1"/>
          <w:bCs w:val="1"/>
          <w:rtl w:val="0"/>
          <w:lang w:val="en-US"/>
        </w:rPr>
        <w:t>Structure</w:t>
      </w:r>
      <w:r>
        <w:rPr>
          <w:rFonts w:ascii="Arial" w:hAnsi="Arial"/>
          <w:b w:val="1"/>
          <w:bCs w:val="1"/>
          <w:rtl w:val="0"/>
          <w:lang w:val="ru-RU"/>
        </w:rPr>
        <w:t>"</w:t>
      </w:r>
      <w:r>
        <w:rPr>
          <w:rFonts w:ascii="Arial" w:hAnsi="Arial"/>
          <w:rtl w:val="0"/>
          <w:lang w:val="en-US"/>
        </w:rPr>
        <w:t xml:space="preserve"> means any </w:t>
      </w:r>
      <w:r>
        <w:rPr>
          <w:rFonts w:ascii="Arial" w:hAnsi="Arial"/>
          <w:rtl w:val="0"/>
          <w:lang w:val="en-US"/>
        </w:rPr>
        <w:t>Structure</w:t>
      </w:r>
      <w:r>
        <w:rPr>
          <w:rFonts w:ascii="Arial" w:hAnsi="Arial"/>
          <w:rtl w:val="0"/>
          <w:lang w:val="en-US"/>
        </w:rPr>
        <w:t xml:space="preserve"> that does not conform to the </w:t>
      </w:r>
      <w:r>
        <w:rPr>
          <w:rFonts w:ascii="Arial" w:hAnsi="Arial"/>
          <w:rtl w:val="0"/>
          <w:lang w:val="en-US"/>
        </w:rPr>
        <w:t xml:space="preserve">setback </w:t>
      </w:r>
      <w:r>
        <w:rPr>
          <w:rFonts w:ascii="Arial" w:hAnsi="Arial"/>
          <w:rtl w:val="0"/>
          <w:lang w:val="en-US"/>
        </w:rPr>
        <w:t>requirements of this Local Law</w:t>
      </w:r>
      <w:r>
        <w:rPr>
          <w:rFonts w:ascii="Arial" w:hAnsi="Arial"/>
          <w:rtl w:val="0"/>
          <w:lang w:val="en-US"/>
        </w:rPr>
        <w:t xml:space="preserve"> and that is in place prior to the effective date of this local law</w:t>
      </w:r>
      <w:r>
        <w:rPr>
          <w:rFonts w:ascii="Arial" w:hAnsi="Arial"/>
          <w:rtl w:val="0"/>
        </w:rPr>
        <w:t>.</w:t>
      </w:r>
      <w:r>
        <w:rPr>
          <w:rFonts w:ascii="Arial" w:hAnsi="Arial"/>
          <w:rtl w:val="0"/>
          <w:lang w:val="en-US"/>
        </w:rPr>
        <w:t xml:space="preserve">  </w:t>
      </w:r>
      <w:r>
        <w:rPr>
          <w:rFonts w:ascii="Arial" w:hAnsi="Arial"/>
          <w:rtl w:val="0"/>
          <w:lang w:val="pt-PT"/>
        </w:rPr>
        <w:t xml:space="preserve">A </w:t>
      </w:r>
      <w:r>
        <w:rPr>
          <w:rFonts w:ascii="Arial" w:hAnsi="Arial"/>
          <w:rtl w:val="0"/>
          <w:lang w:val="en-US"/>
        </w:rPr>
        <w:t>S</w:t>
      </w:r>
      <w:r>
        <w:rPr>
          <w:rFonts w:ascii="Arial" w:hAnsi="Arial"/>
          <w:rtl w:val="0"/>
          <w:lang w:val="en-US"/>
        </w:rPr>
        <w:t xml:space="preserve">tructure shall be considered to be in </w:t>
      </w:r>
      <w:r>
        <w:rPr>
          <w:rFonts w:ascii="Arial" w:hAnsi="Arial"/>
          <w:rtl w:val="0"/>
          <w:lang w:val="en-US"/>
        </w:rPr>
        <w:t>place prior to the effective date of this local law</w:t>
      </w:r>
      <w:r>
        <w:rPr>
          <w:rFonts w:ascii="Arial" w:hAnsi="Arial"/>
          <w:rtl w:val="0"/>
        </w:rPr>
        <w:t xml:space="preserve"> </w:t>
      </w:r>
      <w:r>
        <w:rPr>
          <w:rFonts w:ascii="Arial" w:hAnsi="Arial"/>
          <w:rtl w:val="0"/>
          <w:lang w:val="en-US"/>
        </w:rPr>
        <w:t>if the erection, installation or placement of the Structure</w:t>
      </w:r>
      <w:r>
        <w:rPr>
          <w:rFonts w:ascii="Arial" w:hAnsi="Arial"/>
          <w:rtl w:val="0"/>
          <w:lang w:val="en-US"/>
        </w:rPr>
        <w:t xml:space="preserve"> has substantially </w:t>
      </w:r>
      <w:r>
        <w:rPr>
          <w:rFonts w:ascii="Arial" w:hAnsi="Arial"/>
          <w:rtl w:val="0"/>
          <w:lang w:val="en-US"/>
        </w:rPr>
        <w:t>commenc</w:t>
      </w:r>
      <w:r>
        <w:rPr>
          <w:rFonts w:ascii="Arial" w:hAnsi="Arial"/>
          <w:rtl w:val="0"/>
          <w:lang w:val="en-US"/>
        </w:rPr>
        <w:t xml:space="preserve">ed </w:t>
      </w:r>
      <w:r>
        <w:rPr>
          <w:rFonts w:ascii="Arial" w:hAnsi="Arial"/>
          <w:rtl w:val="0"/>
          <w:lang w:val="en-US"/>
        </w:rPr>
        <w:t>prior to</w:t>
      </w:r>
      <w:r>
        <w:rPr>
          <w:rFonts w:ascii="Arial" w:hAnsi="Arial"/>
          <w:rtl w:val="0"/>
          <w:lang w:val="en-US"/>
        </w:rPr>
        <w:t xml:space="preserve"> the effective date of this </w:t>
      </w:r>
      <w:r>
        <w:rPr>
          <w:rFonts w:ascii="Arial" w:hAnsi="Arial"/>
          <w:rtl w:val="0"/>
          <w:lang w:val="en-US"/>
        </w:rPr>
        <w:t>local l</w:t>
      </w:r>
      <w:r>
        <w:rPr>
          <w:rFonts w:ascii="Arial" w:hAnsi="Arial"/>
          <w:rtl w:val="0"/>
          <w:lang w:val="en-US"/>
        </w:rPr>
        <w:t>aw and</w:t>
      </w:r>
      <w:r>
        <w:rPr>
          <w:rFonts w:ascii="Arial" w:hAnsi="Arial"/>
          <w:rtl w:val="0"/>
          <w:lang w:val="en-US"/>
        </w:rPr>
        <w:t xml:space="preserve"> is</w:t>
      </w:r>
      <w:r>
        <w:rPr>
          <w:rFonts w:ascii="Arial" w:hAnsi="Arial"/>
          <w:rtl w:val="0"/>
          <w:lang w:val="en-US"/>
        </w:rPr>
        <w:t xml:space="preserve"> fully constructed and completed within one year from the effective date of this </w:t>
      </w:r>
      <w:r>
        <w:rPr>
          <w:rFonts w:ascii="Arial" w:hAnsi="Arial"/>
          <w:rtl w:val="0"/>
          <w:lang w:val="en-US"/>
        </w:rPr>
        <w:t>local law</w:t>
      </w:r>
      <w:r>
        <w:rPr>
          <w:rFonts w:ascii="Arial" w:hAnsi="Arial"/>
          <w:rtl w:val="0"/>
        </w:rPr>
        <w:t>.</w:t>
      </w:r>
    </w:p>
    <w:p>
      <w:pPr>
        <w:pStyle w:val="Body"/>
        <w:spacing w:after="120" w:line="288" w:lineRule="auto"/>
        <w:ind w:left="720" w:firstLine="0"/>
        <w:jc w:val="both"/>
        <w:rPr>
          <w:rFonts w:ascii="Arial" w:cs="Arial" w:hAnsi="Arial" w:eastAsia="Arial"/>
        </w:rPr>
      </w:pPr>
      <w:r>
        <w:rPr>
          <w:rFonts w:ascii="Arial" w:hAnsi="Arial"/>
          <w:rtl w:val="0"/>
        </w:rPr>
        <w:t>(</w:t>
      </w:r>
      <w:r>
        <w:rPr>
          <w:rFonts w:ascii="Arial" w:hAnsi="Arial"/>
          <w:rtl w:val="0"/>
          <w:lang w:val="en-US"/>
        </w:rPr>
        <w:t>4</w:t>
      </w:r>
      <w:r>
        <w:rPr>
          <w:rFonts w:ascii="Arial" w:hAnsi="Arial"/>
          <w:rtl w:val="0"/>
        </w:rPr>
        <w:t xml:space="preserve">) </w:t>
      </w:r>
      <w:r>
        <w:rPr>
          <w:rFonts w:ascii="Arial" w:hAnsi="Arial" w:hint="default"/>
          <w:b w:val="1"/>
          <w:bCs w:val="1"/>
          <w:rtl w:val="1"/>
          <w:lang w:val="ar-SA" w:bidi="ar-SA"/>
        </w:rPr>
        <w:t>“</w:t>
      </w:r>
      <w:r>
        <w:rPr>
          <w:rFonts w:ascii="Arial" w:hAnsi="Arial"/>
          <w:b w:val="1"/>
          <w:bCs w:val="1"/>
          <w:rtl w:val="0"/>
          <w:lang w:val="en-US"/>
        </w:rPr>
        <w:t>Land Use Enforcement Officer</w:t>
      </w:r>
      <w:r>
        <w:rPr>
          <w:rFonts w:ascii="Arial" w:hAnsi="Arial" w:hint="default"/>
          <w:b w:val="1"/>
          <w:bCs w:val="1"/>
          <w:rtl w:val="0"/>
        </w:rPr>
        <w:t>”</w:t>
      </w:r>
      <w:r>
        <w:rPr>
          <w:rFonts w:ascii="Arial" w:hAnsi="Arial"/>
          <w:rtl w:val="0"/>
          <w:lang w:val="en-US"/>
        </w:rPr>
        <w:t xml:space="preserve"> and </w:t>
      </w:r>
      <w:r>
        <w:rPr>
          <w:rFonts w:ascii="Arial" w:hAnsi="Arial" w:hint="default"/>
          <w:b w:val="1"/>
          <w:bCs w:val="1"/>
          <w:rtl w:val="1"/>
          <w:lang w:val="ar-SA" w:bidi="ar-SA"/>
        </w:rPr>
        <w:t>“</w:t>
      </w:r>
      <w:r>
        <w:rPr>
          <w:rFonts w:ascii="Arial" w:hAnsi="Arial"/>
          <w:b w:val="1"/>
          <w:bCs w:val="1"/>
          <w:rtl w:val="0"/>
          <w:lang w:val="de-DE"/>
        </w:rPr>
        <w:t>LEO</w:t>
      </w:r>
      <w:r>
        <w:rPr>
          <w:rFonts w:ascii="Arial" w:hAnsi="Arial" w:hint="default"/>
          <w:b w:val="1"/>
          <w:bCs w:val="1"/>
          <w:rtl w:val="0"/>
        </w:rPr>
        <w:t xml:space="preserve">” </w:t>
      </w:r>
      <w:r>
        <w:rPr>
          <w:rFonts w:ascii="Arial" w:hAnsi="Arial"/>
          <w:rtl w:val="0"/>
          <w:lang w:val="en-US"/>
        </w:rPr>
        <w:t>each mean the person appointed by the Town Board to enforce Town of New Lisbon local laws and ordinances pertaining to land use. At its discretion, the Town Board may appoint additional LEO(s) for the limited purpose of implementing and enforcing this local law.</w:t>
      </w:r>
    </w:p>
    <w:p>
      <w:pPr>
        <w:pStyle w:val="Body"/>
        <w:spacing w:after="120" w:line="288" w:lineRule="auto"/>
        <w:ind w:left="720" w:firstLine="0"/>
        <w:jc w:val="both"/>
        <w:rPr>
          <w:rFonts w:ascii="Arial" w:cs="Arial" w:hAnsi="Arial" w:eastAsia="Arial"/>
        </w:rPr>
      </w:pPr>
      <w:r>
        <w:rPr>
          <w:rFonts w:ascii="Arial" w:hAnsi="Arial"/>
          <w:rtl w:val="0"/>
        </w:rPr>
        <w:t>(</w:t>
      </w:r>
      <w:r>
        <w:rPr>
          <w:rFonts w:ascii="Arial" w:hAnsi="Arial"/>
          <w:rtl w:val="0"/>
          <w:lang w:val="en-US"/>
        </w:rPr>
        <w:t>5</w:t>
      </w:r>
      <w:r>
        <w:rPr>
          <w:rFonts w:ascii="Arial" w:hAnsi="Arial"/>
          <w:rtl w:val="0"/>
        </w:rPr>
        <w:t xml:space="preserve">) </w:t>
      </w:r>
      <w:r>
        <w:rPr>
          <w:rFonts w:ascii="Arial" w:hAnsi="Arial" w:hint="default"/>
          <w:b w:val="1"/>
          <w:bCs w:val="1"/>
          <w:rtl w:val="1"/>
          <w:lang w:val="ar-SA" w:bidi="ar-SA"/>
        </w:rPr>
        <w:t>“</w:t>
      </w:r>
      <w:r>
        <w:rPr>
          <w:rFonts w:ascii="Arial" w:hAnsi="Arial"/>
          <w:b w:val="1"/>
          <w:bCs w:val="1"/>
          <w:rtl w:val="0"/>
          <w:lang w:val="en-US"/>
        </w:rPr>
        <w:t>Landowner</w:t>
      </w:r>
      <w:r>
        <w:rPr>
          <w:rFonts w:ascii="Arial" w:hAnsi="Arial" w:hint="default"/>
          <w:b w:val="1"/>
          <w:bCs w:val="1"/>
          <w:rtl w:val="0"/>
        </w:rPr>
        <w:t>”</w:t>
      </w:r>
      <w:r>
        <w:rPr>
          <w:rFonts w:ascii="Arial" w:hAnsi="Arial"/>
          <w:rtl w:val="0"/>
          <w:lang w:val="en-US"/>
        </w:rPr>
        <w:t xml:space="preserve"> means the person or persons identified in the current Otsego County Office of Real Property Tax Services assessment rolls as the owner(s) of a parcel within the Town, irrespective of whether the person resides on the parcel.</w:t>
      </w:r>
    </w:p>
    <w:p>
      <w:pPr>
        <w:pStyle w:val="Body"/>
        <w:spacing w:after="120" w:line="288" w:lineRule="auto"/>
        <w:ind w:left="720" w:firstLine="0"/>
        <w:jc w:val="both"/>
        <w:rPr>
          <w:rFonts w:ascii="Arial" w:cs="Arial" w:hAnsi="Arial" w:eastAsia="Arial"/>
          <w:b w:val="1"/>
          <w:bCs w:val="1"/>
        </w:rPr>
      </w:pPr>
      <w:r>
        <w:rPr>
          <w:rFonts w:ascii="Arial" w:hAnsi="Arial"/>
          <w:rtl w:val="0"/>
        </w:rPr>
        <w:t>(</w:t>
      </w:r>
      <w:r>
        <w:rPr>
          <w:rFonts w:ascii="Arial" w:hAnsi="Arial"/>
          <w:rtl w:val="0"/>
          <w:lang w:val="en-US"/>
        </w:rPr>
        <w:t>6</w:t>
      </w:r>
      <w:r>
        <w:rPr>
          <w:rFonts w:ascii="Arial" w:hAnsi="Arial"/>
          <w:rtl w:val="0"/>
        </w:rPr>
        <w:t xml:space="preserve">) </w:t>
      </w:r>
      <w:r>
        <w:rPr>
          <w:rFonts w:ascii="Arial" w:hAnsi="Arial" w:hint="default"/>
          <w:b w:val="1"/>
          <w:bCs w:val="1"/>
          <w:rtl w:val="1"/>
          <w:lang w:val="ar-SA" w:bidi="ar-SA"/>
        </w:rPr>
        <w:t>“</w:t>
      </w:r>
      <w:r>
        <w:rPr>
          <w:rFonts w:ascii="Arial" w:hAnsi="Arial"/>
          <w:b w:val="1"/>
          <w:bCs w:val="1"/>
          <w:rtl w:val="0"/>
          <w:lang w:val="en-US"/>
        </w:rPr>
        <w:t>Lessee</w:t>
      </w:r>
      <w:r>
        <w:rPr>
          <w:rFonts w:ascii="Arial" w:hAnsi="Arial" w:hint="default"/>
          <w:b w:val="1"/>
          <w:bCs w:val="1"/>
          <w:rtl w:val="0"/>
        </w:rPr>
        <w:t>”</w:t>
      </w:r>
      <w:r>
        <w:rPr>
          <w:rFonts w:ascii="Arial" w:hAnsi="Arial"/>
          <w:rtl w:val="0"/>
          <w:lang w:val="en-US"/>
        </w:rPr>
        <w:t xml:space="preserve"> means a person or persons who has a documented leasehold interest in a parcel within the Town, irrespective of whether or not the person resides on the parcel, under the explicit or implicit terms of which the Landowner has no right to enter upon the parcel for the purpose of remedying a violation of this Local Law on such parcel. </w:t>
      </w:r>
    </w:p>
    <w:p>
      <w:pPr>
        <w:pStyle w:val="Body"/>
        <w:spacing w:after="120" w:line="288" w:lineRule="auto"/>
        <w:jc w:val="both"/>
        <w:rPr>
          <w:rFonts w:ascii="Arial" w:cs="Arial" w:hAnsi="Arial" w:eastAsia="Arial"/>
        </w:rPr>
      </w:pPr>
      <w:r>
        <w:rPr>
          <w:rFonts w:ascii="Arial" w:hAnsi="Arial"/>
          <w:b w:val="1"/>
          <w:bCs w:val="1"/>
          <w:rtl w:val="0"/>
          <w:lang w:val="fr-FR"/>
        </w:rPr>
        <w:t xml:space="preserve">Section 5 - </w:t>
      </w:r>
      <w:r>
        <w:rPr>
          <w:rFonts w:ascii="Arial" w:hAnsi="Arial"/>
          <w:b w:val="1"/>
          <w:bCs w:val="1"/>
          <w:rtl w:val="0"/>
          <w:lang w:val="en-US"/>
        </w:rPr>
        <w:t>Setback Requirements</w:t>
      </w:r>
      <w:r>
        <w:rPr>
          <w:rFonts w:ascii="Arial" w:hAnsi="Arial"/>
          <w:b w:val="1"/>
          <w:bCs w:val="1"/>
          <w:rtl w:val="0"/>
        </w:rPr>
        <w:t>.</w:t>
      </w:r>
      <w:r>
        <w:rPr>
          <w:rFonts w:ascii="Arial" w:hAnsi="Arial"/>
          <w:rtl w:val="0"/>
        </w:rPr>
        <w:t xml:space="preserve">  </w:t>
      </w:r>
    </w:p>
    <w:p>
      <w:pPr>
        <w:pStyle w:val="Body"/>
        <w:bidi w:val="0"/>
        <w:spacing w:after="80" w:line="288" w:lineRule="auto"/>
        <w:ind w:left="0" w:right="0" w:firstLine="0"/>
        <w:jc w:val="left"/>
        <w:rPr>
          <w:rFonts w:ascii="Helvetica Neue" w:cs="Helvetica Neue" w:hAnsi="Helvetica Neue" w:eastAsia="Helvetica Neue"/>
          <w:rtl w:val="0"/>
          <w14:textOutline>
            <w14:noFill/>
          </w14:textOutline>
        </w:rPr>
      </w:pPr>
      <w:r>
        <w:rPr>
          <w:rFonts w:ascii="Helvetica Neue" w:hAnsi="Helvetica Neue"/>
          <w:rtl w:val="0"/>
          <w:lang w:val="en-US"/>
          <w14:textOutline>
            <w14:noFill/>
          </w14:textOutline>
        </w:rPr>
        <w:t>1. No Structure shall be placed alongside a town public highway within the town</w:t>
      </w:r>
      <w:r>
        <w:rPr>
          <w:rFonts w:ascii="Helvetica Neue" w:hAnsi="Helvetica Neue" w:hint="default"/>
          <w:rtl w:val="0"/>
          <w:lang w:val="en-US"/>
          <w14:textOutline>
            <w14:noFill/>
          </w14:textOutline>
        </w:rPr>
        <w:t>’</w:t>
      </w:r>
      <w:r>
        <w:rPr>
          <w:rFonts w:ascii="Helvetica Neue" w:hAnsi="Helvetica Neue"/>
          <w:rtl w:val="0"/>
          <w:lang w:val="en-US"/>
          <w14:textOutline>
            <w14:noFill/>
          </w14:textOutline>
        </w:rPr>
        <w:t>s right of way for a period of longer than thirty days.</w:t>
      </w:r>
    </w:p>
    <w:p>
      <w:pPr>
        <w:pStyle w:val="Body"/>
        <w:bidi w:val="0"/>
        <w:spacing w:after="80" w:line="288" w:lineRule="auto"/>
        <w:ind w:left="0" w:right="0" w:firstLine="0"/>
        <w:jc w:val="left"/>
        <w:rPr>
          <w:rFonts w:ascii="Helvetica Neue" w:cs="Helvetica Neue" w:hAnsi="Helvetica Neue" w:eastAsia="Helvetica Neue"/>
          <w:rtl w:val="0"/>
          <w14:textOutline>
            <w14:noFill/>
          </w14:textOutline>
        </w:rPr>
      </w:pPr>
      <w:r>
        <w:rPr>
          <w:rFonts w:ascii="Helvetica Neue" w:hAnsi="Helvetica Neue"/>
          <w:rtl w:val="0"/>
          <w:lang w:val="en-US"/>
          <w14:textOutline>
            <w14:noFill/>
          </w14:textOutline>
        </w:rPr>
        <w:t xml:space="preserve">2. No Building </w:t>
      </w:r>
      <w:r>
        <w:rPr>
          <w:rFonts w:ascii="Helvetica Neue" w:hAnsi="Helvetica Neue"/>
          <w:rtl w:val="0"/>
          <w:lang w:val="en-US"/>
          <w14:textOutline>
            <w14:noFill/>
          </w14:textOutline>
        </w:rPr>
        <w:t xml:space="preserve">greater than ten square feet (10 sq. ft.) </w:t>
      </w:r>
      <w:r>
        <w:rPr>
          <w:rFonts w:ascii="Helvetica Neue" w:hAnsi="Helvetica Neue"/>
          <w:rtl w:val="0"/>
          <w:lang w:val="en-US"/>
          <w14:textOutline>
            <w14:noFill/>
          </w14:textOutline>
        </w:rPr>
        <w:t xml:space="preserve">shall be erected, installed or placed </w:t>
      </w:r>
      <w:r>
        <w:rPr>
          <w:rFonts w:ascii="Helvetica Neue" w:hAnsi="Helvetica Neue"/>
          <w:rtl w:val="0"/>
          <w:lang w:val="en-US"/>
          <w14:textOutline>
            <w14:noFill/>
          </w14:textOutline>
        </w:rPr>
        <w:t>within seventy-five feet (75</w:t>
      </w:r>
      <w:r>
        <w:rPr>
          <w:rFonts w:ascii="Helvetica Neue" w:hAnsi="Helvetica Neue" w:hint="default"/>
          <w:rtl w:val="1"/>
          <w14:textOutline>
            <w14:noFill/>
          </w14:textOutline>
        </w:rPr>
        <w:t>’</w:t>
      </w:r>
      <w:r>
        <w:rPr>
          <w:rFonts w:ascii="Helvetica Neue" w:hAnsi="Helvetica Neue"/>
          <w:rtl w:val="0"/>
          <w:lang w:val="en-US"/>
          <w14:textOutline>
            <w14:noFill/>
          </w14:textOutline>
        </w:rPr>
        <w:t xml:space="preserve">) of a road centerline </w:t>
      </w:r>
      <w:r>
        <w:rPr>
          <w:rFonts w:ascii="Helvetica Neue" w:hAnsi="Helvetica Neue"/>
          <w:rtl w:val="0"/>
          <w:lang w:val="en-US"/>
          <w14:textOutline>
            <w14:noFill/>
          </w14:textOutline>
        </w:rPr>
        <w:t xml:space="preserve">of any public highway in the town </w:t>
      </w:r>
      <w:r>
        <w:rPr>
          <w:rFonts w:ascii="Helvetica Neue" w:hAnsi="Helvetica Neue"/>
          <w:rtl w:val="0"/>
          <w:lang w:val="en-US"/>
          <w14:textOutline>
            <w14:noFill/>
          </w14:textOutline>
        </w:rPr>
        <w:t>or within fifty feet (50') from any lot line for a period of longer than thirty days.</w:t>
      </w:r>
      <w:r>
        <w:rPr>
          <w:rFonts w:ascii="Helvetica Neue" w:hAnsi="Helvetica Neue"/>
          <w:rtl w:val="0"/>
          <w:lang w:val="en-US"/>
          <w14:textOutline>
            <w14:noFill/>
          </w14:textOutline>
        </w:rPr>
        <w:t xml:space="preserve">  For the avoidance of doubt, such Buildings are subject to section 5.1 of this local law.</w:t>
      </w:r>
    </w:p>
    <w:p>
      <w:pPr>
        <w:pStyle w:val="Body"/>
        <w:bidi w:val="0"/>
        <w:spacing w:after="80" w:line="288" w:lineRule="auto"/>
        <w:ind w:left="0" w:right="0" w:firstLine="0"/>
        <w:jc w:val="left"/>
        <w:rPr>
          <w:rFonts w:ascii="Helvetica Neue" w:cs="Helvetica Neue" w:hAnsi="Helvetica Neue" w:eastAsia="Helvetica Neue"/>
          <w:rtl w:val="0"/>
          <w14:textOutline>
            <w14:noFill/>
          </w14:textOutline>
        </w:rPr>
      </w:pPr>
      <w:r>
        <w:rPr>
          <w:rFonts w:ascii="Helvetica Neue" w:hAnsi="Helvetica Neue"/>
          <w:rtl w:val="0"/>
          <w:lang w:val="en-US"/>
          <w14:textOutline>
            <w14:noFill/>
          </w14:textOutline>
        </w:rPr>
        <w:t xml:space="preserve">3. Notwithstanding the setback requirements of this local law, </w:t>
      </w:r>
      <w:r>
        <w:rPr>
          <w:rFonts w:ascii="Helvetica Neue" w:hAnsi="Helvetica Neue"/>
          <w:rtl w:val="0"/>
          <w:lang w:val="it-IT"/>
          <w14:textOutline>
            <w14:noFill/>
          </w14:textOutline>
        </w:rPr>
        <w:t xml:space="preserve">Nonconforming </w:t>
      </w:r>
      <w:r>
        <w:rPr>
          <w:rFonts w:ascii="Helvetica Neue" w:hAnsi="Helvetica Neue"/>
          <w:rtl w:val="0"/>
          <w:lang w:val="en-US"/>
          <w14:textOutline>
            <w14:noFill/>
          </w14:textOutline>
        </w:rPr>
        <w:t>Structure</w:t>
      </w:r>
      <w:r>
        <w:rPr>
          <w:rFonts w:ascii="Helvetica Neue" w:hAnsi="Helvetica Neue"/>
          <w:rtl w:val="0"/>
          <w:lang w:val="en-US"/>
          <w14:textOutline>
            <w14:noFill/>
          </w14:textOutline>
        </w:rPr>
        <w:t xml:space="preserve">s may be continued, repaired, structurally altered, moved, reconstructed or enlarged, provided that such action does not increase the degree of or create any new nonconformity with respect to the </w:t>
      </w:r>
      <w:r>
        <w:rPr>
          <w:rFonts w:ascii="Helvetica Neue" w:hAnsi="Helvetica Neue"/>
          <w:rtl w:val="0"/>
          <w:lang w:val="en-US"/>
          <w14:textOutline>
            <w14:noFill/>
          </w14:textOutline>
        </w:rPr>
        <w:t xml:space="preserve">setback </w:t>
      </w:r>
      <w:r>
        <w:rPr>
          <w:rFonts w:ascii="Helvetica Neue" w:hAnsi="Helvetica Neue"/>
          <w:rtl w:val="0"/>
          <w:lang w:val="en-US"/>
          <w14:textOutline>
            <w14:noFill/>
          </w14:textOutline>
        </w:rPr>
        <w:t xml:space="preserve">requirements of this </w:t>
      </w:r>
      <w:r>
        <w:rPr>
          <w:rFonts w:ascii="Helvetica Neue" w:hAnsi="Helvetica Neue"/>
          <w:rtl w:val="0"/>
          <w:lang w:val="en-US"/>
          <w14:textOutline>
            <w14:noFill/>
          </w14:textOutline>
        </w:rPr>
        <w:t xml:space="preserve">Local </w:t>
      </w:r>
      <w:r>
        <w:rPr>
          <w:rFonts w:ascii="Helvetica Neue" w:hAnsi="Helvetica Neue"/>
          <w:rtl w:val="0"/>
          <w14:textOutline>
            <w14:noFill/>
          </w14:textOutline>
        </w:rPr>
        <w:t>Law.</w:t>
      </w:r>
    </w:p>
    <w:p>
      <w:pPr>
        <w:pStyle w:val="Body"/>
        <w:spacing w:after="120" w:line="288" w:lineRule="auto"/>
        <w:jc w:val="both"/>
        <w:rPr>
          <w:rFonts w:ascii="Arial" w:cs="Arial" w:hAnsi="Arial" w:eastAsia="Arial"/>
        </w:rPr>
      </w:pPr>
      <w:r>
        <w:rPr>
          <w:rFonts w:ascii="Arial" w:hAnsi="Arial"/>
          <w:b w:val="1"/>
          <w:bCs w:val="1"/>
          <w:rtl w:val="0"/>
          <w:lang w:val="fr-FR"/>
        </w:rPr>
        <w:t xml:space="preserve">Section 6 - </w:t>
      </w:r>
      <w:r>
        <w:rPr>
          <w:rFonts w:ascii="Arial" w:hAnsi="Arial"/>
          <w:b w:val="1"/>
          <w:bCs w:val="1"/>
          <w:rtl w:val="0"/>
          <w:lang w:val="en-US"/>
        </w:rPr>
        <w:t>Waivers</w:t>
      </w:r>
      <w:r>
        <w:rPr>
          <w:rFonts w:ascii="Arial" w:hAnsi="Arial"/>
          <w:b w:val="1"/>
          <w:bCs w:val="1"/>
          <w:rtl w:val="0"/>
        </w:rPr>
        <w:t>.</w:t>
      </w:r>
    </w:p>
    <w:p>
      <w:pPr>
        <w:pStyle w:val="Body"/>
        <w:spacing w:after="120" w:line="288" w:lineRule="auto"/>
        <w:jc w:val="both"/>
        <w:rPr>
          <w:rFonts w:ascii="Arial" w:cs="Arial" w:hAnsi="Arial" w:eastAsia="Arial"/>
        </w:rPr>
      </w:pPr>
      <w:r>
        <w:rPr>
          <w:rFonts w:ascii="Arial" w:hAnsi="Arial"/>
          <w:rtl w:val="0"/>
          <w:lang w:val="en-US"/>
        </w:rPr>
        <w:t>Where the Town</w:t>
      </w:r>
      <w:r>
        <w:rPr>
          <w:rFonts w:ascii="Arial" w:hAnsi="Arial"/>
          <w:rtl w:val="0"/>
          <w:lang w:val="en-US"/>
        </w:rPr>
        <w:t>, on petition of a Landowner or Lessee,</w:t>
      </w:r>
      <w:r>
        <w:rPr>
          <w:rFonts w:ascii="Arial" w:hAnsi="Arial"/>
          <w:rtl w:val="0"/>
          <w:lang w:val="en-US"/>
        </w:rPr>
        <w:t xml:space="preserve"> finds that extraordinary and unnecessary hardships may result from strict compliance with th</w:t>
      </w:r>
      <w:r>
        <w:rPr>
          <w:rFonts w:ascii="Arial" w:hAnsi="Arial"/>
          <w:rtl w:val="0"/>
          <w:lang w:val="en-US"/>
        </w:rPr>
        <w:t>is local law</w:t>
      </w:r>
      <w:r>
        <w:rPr>
          <w:rFonts w:ascii="Arial" w:hAnsi="Arial"/>
          <w:rtl w:val="0"/>
          <w:lang w:val="en-US"/>
        </w:rPr>
        <w:t xml:space="preserve">, it may vary the </w:t>
      </w:r>
      <w:r>
        <w:rPr>
          <w:rFonts w:ascii="Arial" w:hAnsi="Arial"/>
          <w:rtl w:val="0"/>
          <w:lang w:val="en-US"/>
        </w:rPr>
        <w:t>application of this local law</w:t>
      </w:r>
      <w:r>
        <w:rPr>
          <w:rFonts w:ascii="Arial" w:hAnsi="Arial"/>
          <w:rtl w:val="0"/>
          <w:lang w:val="en-US"/>
        </w:rPr>
        <w:t xml:space="preserve"> so that substantial justice may be done and the public interest secured, provided that such waivers will not have the effect of nullifying the intent and purpose of the </w:t>
      </w:r>
      <w:r>
        <w:rPr>
          <w:rFonts w:ascii="Arial" w:hAnsi="Arial"/>
          <w:rtl w:val="0"/>
          <w:lang w:val="en-US"/>
        </w:rPr>
        <w:t>town</w:t>
      </w:r>
      <w:r>
        <w:rPr>
          <w:rFonts w:ascii="Arial" w:hAnsi="Arial" w:hint="default"/>
          <w:rtl w:val="0"/>
          <w:lang w:val="en-US"/>
        </w:rPr>
        <w:t>’</w:t>
      </w:r>
      <w:r>
        <w:rPr>
          <w:rFonts w:ascii="Arial" w:hAnsi="Arial"/>
          <w:rtl w:val="0"/>
          <w:lang w:val="en-US"/>
        </w:rPr>
        <w:t>s comprehensive plan or of this or other local land use laws</w:t>
      </w:r>
      <w:r>
        <w:rPr>
          <w:rFonts w:ascii="Arial" w:hAnsi="Arial"/>
          <w:rtl w:val="0"/>
          <w:lang w:val="en-US"/>
        </w:rPr>
        <w:t xml:space="preserve">. In granting waivers, the Town shall require such conditions as will, in its judgment, </w:t>
      </w:r>
      <w:r>
        <w:rPr>
          <w:rFonts w:ascii="Arial" w:hAnsi="Arial"/>
          <w:rtl w:val="0"/>
          <w:lang w:val="en-US"/>
        </w:rPr>
        <w:t>balance the</w:t>
      </w:r>
      <w:r>
        <w:rPr>
          <w:rFonts w:ascii="Arial" w:hAnsi="Arial"/>
          <w:rtl w:val="0"/>
          <w:lang w:val="en-US"/>
        </w:rPr>
        <w:t xml:space="preserve"> intent and purpose of this </w:t>
      </w:r>
      <w:r>
        <w:rPr>
          <w:rFonts w:ascii="Arial" w:hAnsi="Arial"/>
          <w:rtl w:val="0"/>
          <w:lang w:val="en-US"/>
        </w:rPr>
        <w:t xml:space="preserve">local law against relief from the </w:t>
      </w:r>
      <w:r>
        <w:rPr>
          <w:rFonts w:ascii="Arial" w:hAnsi="Arial"/>
          <w:rtl w:val="0"/>
          <w:lang w:val="en-US"/>
        </w:rPr>
        <w:t>extraordinary and unnecessary</w:t>
      </w:r>
      <w:r>
        <w:rPr>
          <w:rFonts w:ascii="Arial" w:hAnsi="Arial"/>
          <w:rtl w:val="0"/>
          <w:lang w:val="en-US"/>
        </w:rPr>
        <w:t xml:space="preserve"> hardships</w:t>
      </w:r>
      <w:r>
        <w:rPr>
          <w:rFonts w:ascii="Arial" w:hAnsi="Arial"/>
          <w:rtl w:val="0"/>
        </w:rPr>
        <w:t>.</w:t>
      </w:r>
    </w:p>
    <w:p>
      <w:pPr>
        <w:pStyle w:val="Body"/>
        <w:spacing w:after="120" w:line="288" w:lineRule="auto"/>
        <w:jc w:val="both"/>
        <w:rPr>
          <w:rFonts w:ascii="Arial" w:cs="Arial" w:hAnsi="Arial" w:eastAsia="Arial"/>
        </w:rPr>
      </w:pPr>
      <w:r>
        <w:rPr>
          <w:rFonts w:ascii="Arial" w:hAnsi="Arial"/>
          <w:b w:val="1"/>
          <w:bCs w:val="1"/>
          <w:rtl w:val="0"/>
          <w:lang w:val="fr-FR"/>
        </w:rPr>
        <w:t xml:space="preserve">Section </w:t>
      </w:r>
      <w:r>
        <w:rPr>
          <w:rFonts w:ascii="Arial" w:hAnsi="Arial"/>
          <w:b w:val="1"/>
          <w:bCs w:val="1"/>
          <w:rtl w:val="0"/>
          <w:lang w:val="en-US"/>
        </w:rPr>
        <w:t>7</w:t>
      </w:r>
      <w:r>
        <w:rPr>
          <w:rFonts w:ascii="Arial" w:hAnsi="Arial"/>
          <w:b w:val="1"/>
          <w:bCs w:val="1"/>
          <w:rtl w:val="0"/>
          <w:lang w:val="en-US"/>
        </w:rPr>
        <w:t xml:space="preserve"> - Complaints.</w:t>
      </w:r>
    </w:p>
    <w:p>
      <w:pPr>
        <w:pStyle w:val="Body"/>
        <w:spacing w:after="120" w:line="288" w:lineRule="auto"/>
        <w:jc w:val="both"/>
        <w:rPr>
          <w:rFonts w:ascii="Arial" w:cs="Arial" w:hAnsi="Arial" w:eastAsia="Arial"/>
        </w:rPr>
      </w:pPr>
      <w:r>
        <w:rPr>
          <w:rFonts w:ascii="Arial" w:hAnsi="Arial"/>
          <w:rtl w:val="0"/>
          <w:lang w:val="en-US"/>
        </w:rPr>
        <w:t xml:space="preserve">Any person may file a complaint with the Town Clerk or directly with the Land Use Enforcement Officer that a violation of Section 5 this Local Law has taken place. The LEO shall record and investigate any such complaint. The LEO may also investigate any such alleged </w:t>
      </w:r>
      <w:r>
        <w:rPr>
          <w:rFonts w:ascii="Arial" w:hAnsi="Arial"/>
          <w:rtl w:val="0"/>
          <w:lang w:val="en-US"/>
        </w:rPr>
        <w:t>violation</w:t>
      </w:r>
      <w:r>
        <w:rPr>
          <w:rFonts w:ascii="Arial" w:hAnsi="Arial"/>
          <w:rtl w:val="0"/>
          <w:lang w:val="en-US"/>
        </w:rPr>
        <w:t xml:space="preserve"> that he or she otherwise has reason to believe may have occurred.</w:t>
      </w:r>
    </w:p>
    <w:p>
      <w:pPr>
        <w:pStyle w:val="Body"/>
        <w:spacing w:after="120" w:line="288" w:lineRule="auto"/>
        <w:jc w:val="both"/>
        <w:rPr>
          <w:rFonts w:ascii="Arial" w:cs="Arial" w:hAnsi="Arial" w:eastAsia="Arial"/>
        </w:rPr>
      </w:pPr>
      <w:r>
        <w:rPr>
          <w:rFonts w:ascii="Arial" w:hAnsi="Arial"/>
          <w:b w:val="1"/>
          <w:bCs w:val="1"/>
          <w:rtl w:val="0"/>
          <w:lang w:val="fr-FR"/>
        </w:rPr>
        <w:t xml:space="preserve">Section </w:t>
      </w:r>
      <w:r>
        <w:rPr>
          <w:rFonts w:ascii="Arial" w:hAnsi="Arial"/>
          <w:b w:val="1"/>
          <w:bCs w:val="1"/>
          <w:rtl w:val="0"/>
          <w:lang w:val="en-US"/>
        </w:rPr>
        <w:t>8</w:t>
      </w:r>
      <w:r>
        <w:rPr>
          <w:rFonts w:ascii="Arial" w:hAnsi="Arial"/>
          <w:b w:val="1"/>
          <w:bCs w:val="1"/>
          <w:rtl w:val="0"/>
          <w:lang w:val="en-US"/>
        </w:rPr>
        <w:t xml:space="preserve"> - Notice of Violation and Order to Remedy.</w:t>
      </w:r>
    </w:p>
    <w:p>
      <w:pPr>
        <w:pStyle w:val="Body"/>
        <w:spacing w:after="60" w:line="288" w:lineRule="auto"/>
        <w:jc w:val="both"/>
        <w:rPr>
          <w:rFonts w:ascii="Arial" w:cs="Arial" w:hAnsi="Arial" w:eastAsia="Arial"/>
        </w:rPr>
      </w:pPr>
      <w:r>
        <w:rPr>
          <w:rFonts w:ascii="Arial" w:hAnsi="Arial"/>
          <w:rtl w:val="0"/>
          <w:lang w:val="en-US"/>
        </w:rPr>
        <w:t xml:space="preserve">If the LEO determines that a </w:t>
      </w:r>
      <w:r>
        <w:rPr>
          <w:rFonts w:ascii="Arial" w:hAnsi="Arial"/>
          <w:rtl w:val="0"/>
          <w:lang w:val="en-US"/>
        </w:rPr>
        <w:t>Structure is being or has been erected, installed or placed in violation</w:t>
      </w:r>
      <w:r>
        <w:rPr>
          <w:rFonts w:ascii="Arial" w:hAnsi="Arial"/>
          <w:rtl w:val="0"/>
          <w:lang w:val="en-US"/>
        </w:rPr>
        <w:t xml:space="preserve"> of Section 5 of this Local Law</w:t>
      </w:r>
      <w:r>
        <w:rPr>
          <w:rFonts w:ascii="Arial" w:hAnsi="Arial"/>
          <w:rtl w:val="0"/>
          <w:lang w:val="en-US"/>
        </w:rPr>
        <w:t xml:space="preserve"> ("Violation")</w:t>
      </w:r>
      <w:r>
        <w:rPr>
          <w:rFonts w:ascii="Arial" w:hAnsi="Arial"/>
          <w:rtl w:val="0"/>
          <w:lang w:val="en-US"/>
        </w:rPr>
        <w:t xml:space="preserve">, then the LEO </w:t>
      </w:r>
      <w:r>
        <w:rPr>
          <w:rFonts w:ascii="Arial" w:hAnsi="Arial"/>
          <w:rtl w:val="0"/>
          <w:lang w:val="en-US"/>
        </w:rPr>
        <w:t xml:space="preserve">is authorized to inform the </w:t>
      </w:r>
      <w:r>
        <w:rPr>
          <w:rFonts w:ascii="Arial" w:hAnsi="Arial"/>
          <w:rtl w:val="0"/>
          <w:lang w:val="en-US"/>
        </w:rPr>
        <w:t>Landowner and, if any and if known to the LEO, the Lessee</w:t>
      </w:r>
      <w:r>
        <w:rPr>
          <w:rFonts w:ascii="Arial" w:hAnsi="Arial"/>
          <w:rtl w:val="0"/>
          <w:lang w:val="en-US"/>
        </w:rPr>
        <w:t xml:space="preserve">, of the Violation and to discuss it with one or both of them.  In any event, if the Violation is not remedied or definitive plans to remedy the Violation are not provided to the LEO within two weeks of the determination that a Violation is occurring or has occurred, then the LEO </w:t>
      </w:r>
      <w:r>
        <w:rPr>
          <w:rFonts w:ascii="Arial" w:hAnsi="Arial"/>
          <w:rtl w:val="0"/>
          <w:lang w:val="en-US"/>
        </w:rPr>
        <w:t>shall prepare and serve a Notice of Violation and Order to Remedy on the Landowner and, if any and if known to the LEO, the Lessee. The Notice of Violation and Order to Remedy shall be in writing and shall include, at a minimum:</w:t>
      </w:r>
    </w:p>
    <w:p>
      <w:pPr>
        <w:pStyle w:val="Body"/>
        <w:numPr>
          <w:ilvl w:val="0"/>
          <w:numId w:val="2"/>
        </w:numPr>
        <w:bidi w:val="0"/>
        <w:spacing w:after="60" w:line="288" w:lineRule="auto"/>
        <w:ind w:right="0"/>
        <w:jc w:val="both"/>
        <w:rPr>
          <w:rFonts w:ascii="Arial" w:hAnsi="Arial"/>
          <w:rtl w:val="0"/>
          <w:lang w:val="en-US"/>
        </w:rPr>
      </w:pPr>
      <w:r>
        <w:rPr>
          <w:rFonts w:ascii="Arial" w:hAnsi="Arial"/>
          <w:rtl w:val="0"/>
          <w:lang w:val="en-US"/>
        </w:rPr>
        <w:t>the name(s) of the Landowner as shown in the current Otsego County Office of Real Property Tax Services assessment rolls;</w:t>
      </w:r>
    </w:p>
    <w:p>
      <w:pPr>
        <w:pStyle w:val="Body"/>
        <w:numPr>
          <w:ilvl w:val="0"/>
          <w:numId w:val="3"/>
        </w:numPr>
        <w:bidi w:val="0"/>
        <w:spacing w:after="60" w:line="288" w:lineRule="auto"/>
        <w:ind w:right="0"/>
        <w:jc w:val="both"/>
        <w:rPr>
          <w:rFonts w:ascii="Arial" w:hAnsi="Arial"/>
          <w:rtl w:val="0"/>
          <w:lang w:val="en-US"/>
        </w:rPr>
      </w:pPr>
      <w:r>
        <w:rPr>
          <w:rFonts w:ascii="Arial" w:hAnsi="Arial"/>
          <w:rtl w:val="0"/>
          <w:lang w:val="en-US"/>
        </w:rPr>
        <w:t>the tax map parcel number;</w:t>
      </w:r>
    </w:p>
    <w:p>
      <w:pPr>
        <w:pStyle w:val="Body"/>
        <w:numPr>
          <w:ilvl w:val="0"/>
          <w:numId w:val="3"/>
        </w:numPr>
        <w:bidi w:val="0"/>
        <w:spacing w:after="60" w:line="288" w:lineRule="auto"/>
        <w:ind w:right="0"/>
        <w:jc w:val="both"/>
        <w:rPr>
          <w:rFonts w:ascii="Arial" w:hAnsi="Arial"/>
          <w:rtl w:val="0"/>
          <w:lang w:val="en-US"/>
        </w:rPr>
      </w:pPr>
      <w:r>
        <w:rPr>
          <w:rFonts w:ascii="Arial" w:hAnsi="Arial"/>
          <w:rtl w:val="0"/>
          <w:lang w:val="en-US"/>
        </w:rPr>
        <w:t>the name(s) of the Lessee, if any and if known to the LEO;</w:t>
      </w:r>
    </w:p>
    <w:p>
      <w:pPr>
        <w:pStyle w:val="Body"/>
        <w:numPr>
          <w:ilvl w:val="0"/>
          <w:numId w:val="3"/>
        </w:numPr>
        <w:spacing w:after="60" w:line="288" w:lineRule="auto"/>
        <w:jc w:val="both"/>
        <w:rPr>
          <w:rFonts w:ascii="Arial" w:hAnsi="Arial"/>
          <w:lang w:val="en-US"/>
        </w:rPr>
      </w:pPr>
      <w:r>
        <w:rPr>
          <w:rFonts w:ascii="Arial" w:hAnsi="Arial"/>
          <w:rtl w:val="0"/>
          <w:lang w:val="en-US"/>
        </w:rPr>
        <w:t xml:space="preserve">a description of the </w:t>
      </w:r>
      <w:r>
        <w:rPr>
          <w:rFonts w:ascii="Arial" w:hAnsi="Arial"/>
          <w:rtl w:val="0"/>
          <w:lang w:val="en-US"/>
        </w:rPr>
        <w:t>Violation</w:t>
      </w:r>
      <w:r>
        <w:rPr>
          <w:rFonts w:ascii="Arial" w:hAnsi="Arial"/>
          <w:rtl w:val="0"/>
          <w:lang w:val="en-US"/>
        </w:rPr>
        <w:t xml:space="preserve"> of Section 5 of this Local Law;</w:t>
      </w:r>
    </w:p>
    <w:p>
      <w:pPr>
        <w:pStyle w:val="Body"/>
        <w:numPr>
          <w:ilvl w:val="0"/>
          <w:numId w:val="2"/>
        </w:numPr>
        <w:bidi w:val="0"/>
        <w:spacing w:after="60" w:line="288" w:lineRule="auto"/>
        <w:ind w:right="0"/>
        <w:jc w:val="both"/>
        <w:rPr>
          <w:rFonts w:ascii="Arial" w:hAnsi="Arial"/>
          <w:rtl w:val="0"/>
          <w:lang w:val="en-US"/>
        </w:rPr>
      </w:pPr>
      <w:r>
        <w:rPr>
          <w:rFonts w:ascii="Arial" w:hAnsi="Arial"/>
          <w:rtl w:val="0"/>
          <w:lang w:val="en-US"/>
        </w:rPr>
        <w:t xml:space="preserve">an order to remedy the </w:t>
      </w:r>
      <w:r>
        <w:rPr>
          <w:rFonts w:ascii="Arial" w:hAnsi="Arial"/>
          <w:rtl w:val="0"/>
          <w:lang w:val="en-US"/>
        </w:rPr>
        <w:t>Violation</w:t>
      </w:r>
      <w:r>
        <w:rPr>
          <w:rFonts w:ascii="Arial" w:hAnsi="Arial"/>
          <w:rtl w:val="0"/>
          <w:lang w:val="en-US"/>
        </w:rPr>
        <w:t xml:space="preserve"> within thirty (30) days of the date of service of </w:t>
      </w:r>
      <w:r>
        <w:rPr>
          <w:rFonts w:ascii="Arial" w:hAnsi="Arial"/>
          <w:rtl w:val="0"/>
          <w:lang w:val="en-US"/>
        </w:rPr>
        <w:t>the Notice of Violation and Order to Remedy</w:t>
      </w:r>
      <w:r>
        <w:rPr>
          <w:rFonts w:ascii="Arial" w:hAnsi="Arial"/>
          <w:rtl w:val="0"/>
          <w:lang w:val="en-US"/>
        </w:rPr>
        <w:t>,</w:t>
      </w:r>
      <w:r>
        <w:rPr>
          <w:rFonts w:ascii="Arial" w:hAnsi="Arial"/>
          <w:rtl w:val="0"/>
          <w:lang w:val="en-US"/>
        </w:rPr>
        <w:t xml:space="preserve"> or within such longer period as the LEO may deem appropriate under the circumstances, such longer period not to exceed 120 days</w:t>
      </w:r>
      <w:r>
        <w:rPr>
          <w:rFonts w:ascii="Arial" w:hAnsi="Arial"/>
          <w:rtl w:val="0"/>
        </w:rPr>
        <w:t>;</w:t>
      </w:r>
    </w:p>
    <w:p>
      <w:pPr>
        <w:pStyle w:val="Body"/>
        <w:numPr>
          <w:ilvl w:val="0"/>
          <w:numId w:val="2"/>
        </w:numPr>
        <w:bidi w:val="0"/>
        <w:spacing w:after="60" w:line="288" w:lineRule="auto"/>
        <w:ind w:right="0"/>
        <w:jc w:val="both"/>
        <w:rPr>
          <w:rFonts w:ascii="Arial" w:hAnsi="Arial"/>
          <w:rtl w:val="0"/>
          <w:lang w:val="en-US"/>
        </w:rPr>
      </w:pPr>
      <w:r>
        <w:rPr>
          <w:rFonts w:ascii="Arial" w:hAnsi="Arial"/>
          <w:rtl w:val="0"/>
          <w:lang w:val="en-US"/>
        </w:rPr>
        <w:t xml:space="preserve">notice that a failure to comply with such </w:t>
      </w:r>
      <w:r>
        <w:rPr>
          <w:rFonts w:ascii="Arial" w:hAnsi="Arial"/>
          <w:rtl w:val="0"/>
          <w:lang w:val="en-US"/>
        </w:rPr>
        <w:t>order may result in prosecution in accordance with this Local Law; and</w:t>
      </w:r>
    </w:p>
    <w:p>
      <w:pPr>
        <w:pStyle w:val="Body"/>
        <w:numPr>
          <w:ilvl w:val="0"/>
          <w:numId w:val="3"/>
        </w:numPr>
        <w:bidi w:val="0"/>
        <w:spacing w:after="120" w:line="288" w:lineRule="auto"/>
        <w:ind w:right="0"/>
        <w:jc w:val="both"/>
        <w:rPr>
          <w:rFonts w:ascii="Arial" w:hAnsi="Arial"/>
          <w:rtl w:val="0"/>
          <w:lang w:val="en-US"/>
        </w:rPr>
      </w:pPr>
      <w:r>
        <w:rPr>
          <w:rFonts w:ascii="Arial" w:hAnsi="Arial"/>
          <w:rtl w:val="0"/>
          <w:lang w:val="en-US"/>
        </w:rPr>
        <w:t>a copy of this Local Law.</w:t>
      </w:r>
    </w:p>
    <w:p>
      <w:pPr>
        <w:pStyle w:val="Body"/>
        <w:spacing w:after="120" w:line="288" w:lineRule="auto"/>
        <w:jc w:val="both"/>
        <w:rPr>
          <w:rFonts w:ascii="Arial" w:cs="Arial" w:hAnsi="Arial" w:eastAsia="Arial"/>
        </w:rPr>
      </w:pPr>
      <w:r>
        <w:rPr>
          <w:rFonts w:ascii="Arial" w:hAnsi="Arial"/>
          <w:b w:val="1"/>
          <w:bCs w:val="1"/>
          <w:rtl w:val="0"/>
          <w:lang w:val="fr-FR"/>
        </w:rPr>
        <w:t xml:space="preserve">Section </w:t>
      </w:r>
      <w:r>
        <w:rPr>
          <w:rFonts w:ascii="Arial" w:hAnsi="Arial"/>
          <w:b w:val="1"/>
          <w:bCs w:val="1"/>
          <w:rtl w:val="0"/>
          <w:lang w:val="en-US"/>
        </w:rPr>
        <w:t>9</w:t>
      </w:r>
      <w:r>
        <w:rPr>
          <w:rFonts w:ascii="Arial" w:hAnsi="Arial"/>
          <w:b w:val="1"/>
          <w:bCs w:val="1"/>
          <w:rtl w:val="0"/>
          <w:lang w:val="fr-FR"/>
        </w:rPr>
        <w:t xml:space="preserve"> - Enforcement.</w:t>
      </w:r>
    </w:p>
    <w:p>
      <w:pPr>
        <w:pStyle w:val="Body"/>
        <w:spacing w:after="120" w:line="288" w:lineRule="auto"/>
        <w:jc w:val="both"/>
        <w:rPr>
          <w:rFonts w:ascii="Arial" w:cs="Arial" w:hAnsi="Arial" w:eastAsia="Arial"/>
        </w:rPr>
      </w:pPr>
      <w:r>
        <w:rPr>
          <w:rFonts w:ascii="Arial" w:hAnsi="Arial"/>
          <w:rtl w:val="0"/>
          <w:lang w:val="en-US"/>
        </w:rPr>
        <w:t xml:space="preserve">If the Landowner (or Lessee, if any) fails to comply with such order, the LEO is authorized pursuant to Criminal Procedure Law </w:t>
      </w:r>
      <w:r>
        <w:rPr>
          <w:rFonts w:ascii="Arial" w:hAnsi="Arial" w:hint="default"/>
          <w:rtl w:val="0"/>
        </w:rPr>
        <w:t>§</w:t>
      </w:r>
      <w:r>
        <w:rPr>
          <w:rFonts w:ascii="Arial" w:hAnsi="Arial"/>
          <w:rtl w:val="0"/>
          <w:lang w:val="en-US"/>
        </w:rPr>
        <w:t xml:space="preserve">150.20(3) to issue an appearance ticket to the Landowner (or Lessee, if any) and shall cause such Landowner (or Lessee, if any) to appear before the Town Justice. </w:t>
      </w:r>
    </w:p>
    <w:p>
      <w:pPr>
        <w:pStyle w:val="Body"/>
        <w:spacing w:after="120" w:line="288" w:lineRule="auto"/>
        <w:jc w:val="both"/>
        <w:rPr>
          <w:rFonts w:ascii="Arial" w:cs="Arial" w:hAnsi="Arial" w:eastAsia="Arial"/>
          <w:b w:val="1"/>
          <w:bCs w:val="1"/>
        </w:rPr>
      </w:pPr>
      <w:r>
        <w:rPr>
          <w:rFonts w:ascii="Arial" w:hAnsi="Arial"/>
          <w:b w:val="1"/>
          <w:bCs w:val="1"/>
          <w:rtl w:val="0"/>
          <w:lang w:val="fr-FR"/>
        </w:rPr>
        <w:t xml:space="preserve">Section </w:t>
      </w:r>
      <w:r>
        <w:rPr>
          <w:rFonts w:ascii="Arial" w:hAnsi="Arial"/>
          <w:b w:val="1"/>
          <w:bCs w:val="1"/>
          <w:rtl w:val="0"/>
          <w:lang w:val="en-US"/>
        </w:rPr>
        <w:t>10</w:t>
      </w:r>
      <w:r>
        <w:rPr>
          <w:rFonts w:ascii="Arial" w:hAnsi="Arial"/>
          <w:b w:val="1"/>
          <w:bCs w:val="1"/>
          <w:rtl w:val="0"/>
          <w:lang w:val="en-US"/>
        </w:rPr>
        <w:t xml:space="preserve"> - Penalties and Remedies. </w:t>
      </w:r>
    </w:p>
    <w:p>
      <w:pPr>
        <w:pStyle w:val="Body"/>
        <w:spacing w:after="120" w:line="288" w:lineRule="auto"/>
        <w:jc w:val="both"/>
        <w:rPr>
          <w:rFonts w:ascii="Arial" w:cs="Arial" w:hAnsi="Arial" w:eastAsia="Arial"/>
        </w:rPr>
      </w:pPr>
      <w:r>
        <w:rPr>
          <w:rFonts w:ascii="Arial" w:hAnsi="Arial"/>
          <w:u w:val="single"/>
          <w:rtl w:val="0"/>
        </w:rPr>
        <w:t>1 Misdemeanor.</w:t>
      </w:r>
      <w:r>
        <w:rPr>
          <w:rFonts w:ascii="Arial" w:hAnsi="Arial"/>
          <w:rtl w:val="0"/>
          <w:lang w:val="en-US"/>
        </w:rPr>
        <w:t xml:space="preserve">  For the purposes of conferring jurisdiction upon courts and judicial officers generally, </w:t>
      </w:r>
      <w:r>
        <w:rPr>
          <w:rFonts w:ascii="Arial" w:hAnsi="Arial"/>
          <w:rtl w:val="0"/>
          <w:lang w:val="en-US"/>
        </w:rPr>
        <w:t xml:space="preserve">Violations </w:t>
      </w:r>
      <w:r>
        <w:rPr>
          <w:rFonts w:ascii="Arial" w:hAnsi="Arial"/>
          <w:rtl w:val="0"/>
          <w:lang w:val="en-US"/>
        </w:rPr>
        <w:t xml:space="preserve">of this Local Law shall be deemed misdemeanors and, for such purpose, all provisions of law relating to misdemeanors shall apply to </w:t>
      </w:r>
      <w:r>
        <w:rPr>
          <w:rFonts w:ascii="Arial" w:hAnsi="Arial"/>
          <w:rtl w:val="0"/>
          <w:lang w:val="en-US"/>
        </w:rPr>
        <w:t>V</w:t>
      </w:r>
      <w:r>
        <w:rPr>
          <w:rFonts w:ascii="Arial" w:hAnsi="Arial"/>
          <w:rtl w:val="0"/>
          <w:lang w:val="fr-FR"/>
        </w:rPr>
        <w:t>iolation</w:t>
      </w:r>
      <w:r>
        <w:rPr>
          <w:rFonts w:ascii="Arial" w:hAnsi="Arial"/>
          <w:rtl w:val="0"/>
          <w:lang w:val="en-US"/>
        </w:rPr>
        <w:t>s</w:t>
      </w:r>
      <w:r>
        <w:rPr>
          <w:rFonts w:ascii="Arial" w:hAnsi="Arial"/>
          <w:rtl w:val="0"/>
        </w:rPr>
        <w:t xml:space="preserve">. </w:t>
      </w:r>
    </w:p>
    <w:p>
      <w:pPr>
        <w:pStyle w:val="Body"/>
        <w:spacing w:after="120" w:line="288" w:lineRule="auto"/>
        <w:jc w:val="both"/>
        <w:rPr>
          <w:rFonts w:ascii="Arial" w:cs="Arial" w:hAnsi="Arial" w:eastAsia="Arial"/>
        </w:rPr>
      </w:pPr>
      <w:r>
        <w:rPr>
          <w:rFonts w:ascii="Arial" w:hAnsi="Arial"/>
          <w:u w:val="single"/>
          <w:rtl w:val="0"/>
          <w:lang w:val="en-US"/>
        </w:rPr>
        <w:t>2 Fines and Penalties.</w:t>
      </w:r>
      <w:r>
        <w:rPr>
          <w:rFonts w:ascii="Arial" w:hAnsi="Arial"/>
          <w:rtl w:val="0"/>
          <w:lang w:val="en-US"/>
        </w:rPr>
        <w:t xml:space="preserve">  Any Landowner (or Lessee, if any) who violates the provisions of this Local Law by failing to comply with a Notice to Comply shall be guilty of a </w:t>
      </w:r>
      <w:r>
        <w:rPr>
          <w:rFonts w:ascii="Arial" w:hAnsi="Arial"/>
          <w:rtl w:val="0"/>
          <w:lang w:val="en-US"/>
        </w:rPr>
        <w:t xml:space="preserve">Violation of this local law </w:t>
      </w:r>
      <w:r>
        <w:rPr>
          <w:rFonts w:ascii="Arial" w:hAnsi="Arial"/>
          <w:rtl w:val="0"/>
          <w:lang w:val="en-US"/>
        </w:rPr>
        <w:t xml:space="preserve">and subject to the following: </w:t>
      </w:r>
    </w:p>
    <w:p>
      <w:pPr>
        <w:pStyle w:val="Body"/>
        <w:numPr>
          <w:ilvl w:val="1"/>
          <w:numId w:val="5"/>
        </w:numPr>
        <w:spacing w:after="60" w:line="288" w:lineRule="auto"/>
        <w:rPr>
          <w:rFonts w:ascii="Arial" w:hAnsi="Arial"/>
          <w:lang w:val="en-US"/>
          <w14:textOutline>
            <w14:noFill/>
          </w14:textOutline>
        </w:rPr>
      </w:pPr>
      <w:r>
        <w:rPr>
          <w:rFonts w:ascii="Arial" w:hAnsi="Arial"/>
          <w:rtl w:val="0"/>
          <w:lang w:val="en-US"/>
          <w14:textOutline>
            <w14:noFill/>
          </w14:textOutline>
        </w:rPr>
        <w:t>a</w:t>
      </w:r>
      <w:r>
        <w:rPr>
          <w:rFonts w:ascii="Arial" w:hAnsi="Arial"/>
          <w:rtl w:val="0"/>
          <w:lang w:val="en-US"/>
          <w14:textOutline>
            <w14:noFill/>
          </w14:textOutline>
        </w:rPr>
        <w:t xml:space="preserve"> fine not to exceed </w:t>
      </w:r>
      <w:r>
        <w:rPr>
          <w:rFonts w:ascii="Arial" w:hAnsi="Arial"/>
          <w:rtl w:val="0"/>
          <w:lang w:val="en-US"/>
          <w14:textOutline w14:w="12700" w14:cap="flat">
            <w14:noFill/>
            <w14:miter w14:lim="400000"/>
          </w14:textOutline>
        </w:rPr>
        <w:t>$</w:t>
      </w:r>
      <w:r>
        <w:rPr>
          <w:rFonts w:ascii="Arial" w:hAnsi="Arial"/>
          <w:rtl w:val="0"/>
          <w:lang w:val="en-US"/>
          <w14:textOutline w14:w="12700" w14:cap="flat">
            <w14:noFill/>
            <w14:miter w14:lim="400000"/>
          </w14:textOutline>
        </w:rPr>
        <w:t>250</w:t>
      </w:r>
      <w:r>
        <w:rPr>
          <w:rFonts w:ascii="Arial" w:hAnsi="Arial"/>
          <w:rtl w:val="0"/>
          <w:lang w:val="en-US"/>
          <w14:textOutline w14:w="12700" w14:cap="flat">
            <w14:noFill/>
            <w14:miter w14:lim="400000"/>
          </w14:textOutline>
        </w:rPr>
        <w:t xml:space="preserve">.00 </w:t>
      </w:r>
      <w:r>
        <w:rPr>
          <w:rFonts w:ascii="Arial" w:hAnsi="Arial"/>
          <w:rtl w:val="0"/>
          <w:lang w:val="en-US"/>
          <w14:textOutline w14:w="12700" w14:cap="flat">
            <w14:noFill/>
            <w14:miter w14:lim="400000"/>
          </w14:textOutline>
        </w:rPr>
        <w:t>for each Violation</w:t>
      </w:r>
      <w:r>
        <w:rPr>
          <w:rFonts w:ascii="Arial" w:hAnsi="Arial"/>
          <w:rtl w:val="0"/>
          <w:lang w:val="en-US"/>
          <w14:textOutline>
            <w14:noFill/>
          </w14:textOutline>
        </w:rPr>
        <w:t xml:space="preserve"> </w:t>
      </w:r>
      <w:r>
        <w:rPr>
          <w:rFonts w:ascii="Arial" w:hAnsi="Arial"/>
          <w:rtl w:val="0"/>
          <w:lang w:val="en-US"/>
          <w14:textOutline>
            <w14:noFill/>
          </w14:textOutline>
        </w:rPr>
        <w:t>or</w:t>
      </w:r>
    </w:p>
    <w:p>
      <w:pPr>
        <w:pStyle w:val="Body"/>
        <w:numPr>
          <w:ilvl w:val="1"/>
          <w:numId w:val="5"/>
        </w:numPr>
        <w:spacing w:after="120" w:line="288" w:lineRule="auto"/>
        <w:rPr>
          <w:rFonts w:ascii="Arial" w:hAnsi="Arial"/>
          <w:lang w:val="en-US"/>
          <w14:textOutline>
            <w14:noFill/>
          </w14:textOutline>
        </w:rPr>
      </w:pPr>
      <w:r>
        <w:rPr>
          <w:rFonts w:ascii="Arial" w:hAnsi="Arial"/>
          <w:rtl w:val="0"/>
          <w:lang w:val="en-US"/>
          <w14:textOutline>
            <w14:noFill/>
          </w14:textOutline>
        </w:rPr>
        <w:t>a</w:t>
      </w:r>
      <w:r>
        <w:rPr>
          <w:rFonts w:ascii="Arial" w:hAnsi="Arial"/>
          <w:rtl w:val="0"/>
          <w:lang w:val="en-US"/>
          <w14:textOutline>
            <w14:noFill/>
          </w14:textOutline>
        </w:rPr>
        <w:t xml:space="preserve"> </w:t>
      </w:r>
      <w:r>
        <w:rPr>
          <w:rFonts w:ascii="Arial" w:hAnsi="Arial"/>
          <w:rtl w:val="0"/>
          <w:lang w:val="en-US"/>
          <w14:textOutline w14:w="12700" w14:cap="flat">
            <w14:noFill/>
            <w14:miter w14:lim="400000"/>
          </w14:textOutline>
        </w:rPr>
        <w:t>civil</w:t>
      </w:r>
      <w:r>
        <w:rPr>
          <w:rFonts w:ascii="Arial" w:hAnsi="Arial"/>
          <w:rtl w:val="0"/>
          <w:lang w:val="en-US"/>
          <w14:textOutline>
            <w14:noFill/>
          </w14:textOutline>
        </w:rPr>
        <w:t xml:space="preserve"> </w:t>
      </w:r>
      <w:r>
        <w:rPr>
          <w:rFonts w:ascii="Arial" w:hAnsi="Arial"/>
          <w:rtl w:val="0"/>
          <w:lang w:val="en-US"/>
          <w14:textOutline>
            <w14:noFill/>
          </w14:textOutline>
        </w:rPr>
        <w:t xml:space="preserve">penalty not to exceed </w:t>
      </w:r>
      <w:r>
        <w:rPr>
          <w:rFonts w:ascii="Arial" w:hAnsi="Arial"/>
          <w:rtl w:val="0"/>
          <w:lang w:val="en-US"/>
          <w14:textOutline w14:w="12700" w14:cap="flat">
            <w14:noFill/>
            <w14:miter w14:lim="400000"/>
          </w14:textOutline>
        </w:rPr>
        <w:t>$</w:t>
      </w:r>
      <w:r>
        <w:rPr>
          <w:rFonts w:ascii="Arial" w:hAnsi="Arial"/>
          <w:rtl w:val="0"/>
          <w:lang w:val="en-US"/>
          <w14:textOutline w14:w="12700" w14:cap="flat">
            <w14:noFill/>
            <w14:miter w14:lim="400000"/>
          </w14:textOutline>
        </w:rPr>
        <w:t>250</w:t>
      </w:r>
      <w:r>
        <w:rPr>
          <w:rFonts w:ascii="Arial" w:hAnsi="Arial"/>
          <w:rtl w:val="0"/>
          <w:lang w:val="en-US"/>
          <w14:textOutline w14:w="12700" w14:cap="flat">
            <w14:noFill/>
            <w14:miter w14:lim="400000"/>
          </w14:textOutline>
        </w:rPr>
        <w:t xml:space="preserve">.00 </w:t>
      </w:r>
      <w:r>
        <w:rPr>
          <w:rFonts w:ascii="Arial" w:hAnsi="Arial"/>
          <w:rtl w:val="0"/>
          <w:lang w:val="en-US"/>
          <w14:textOutline w14:w="12700" w14:cap="flat">
            <w14:noFill/>
            <w14:miter w14:lim="400000"/>
          </w14:textOutline>
        </w:rPr>
        <w:t xml:space="preserve">for each Violation, </w:t>
      </w:r>
      <w:r>
        <w:rPr>
          <w:rFonts w:ascii="Arial" w:hAnsi="Arial"/>
          <w:rtl w:val="0"/>
          <w:lang w:val="en-US"/>
          <w14:textOutline>
            <w14:noFill/>
          </w14:textOutline>
        </w:rPr>
        <w:t>plus attorney</w:t>
      </w:r>
      <w:r>
        <w:rPr>
          <w:rFonts w:ascii="Arial" w:hAnsi="Arial" w:hint="default"/>
          <w:rtl w:val="0"/>
          <w:lang w:val="en-US"/>
          <w14:textOutline>
            <w14:noFill/>
          </w14:textOutline>
        </w:rPr>
        <w:t>’</w:t>
      </w:r>
      <w:r>
        <w:rPr>
          <w:rFonts w:ascii="Arial" w:hAnsi="Arial"/>
          <w:rtl w:val="0"/>
          <w:lang w:val="en-US"/>
          <w14:textOutline>
            <w14:noFill/>
          </w14:textOutline>
        </w:rPr>
        <w:t xml:space="preserve">s fees, </w:t>
      </w:r>
      <w:r>
        <w:rPr>
          <w:rFonts w:ascii="Arial" w:hAnsi="Arial"/>
          <w:rtl w:val="0"/>
          <w:lang w:val="en-US"/>
          <w14:textOutline>
            <w14:noFill/>
          </w14:textOutline>
        </w:rPr>
        <w:t xml:space="preserve">to be recovered by the municipality in a civil action. </w:t>
      </w:r>
    </w:p>
    <w:p>
      <w:pPr>
        <w:pStyle w:val="Body"/>
        <w:spacing w:after="120" w:line="288" w:lineRule="auto"/>
        <w:jc w:val="both"/>
        <w:rPr>
          <w:rFonts w:ascii="Arial" w:cs="Arial" w:hAnsi="Arial" w:eastAsia="Arial"/>
        </w:rPr>
      </w:pPr>
      <w:r>
        <w:rPr>
          <w:rFonts w:ascii="Arial" w:hAnsi="Arial"/>
          <w:rtl w:val="0"/>
          <w:lang w:val="en-US"/>
        </w:rPr>
        <w:t xml:space="preserve">Every such Landowner or Lessee shall be deemed guilty of a separate </w:t>
      </w:r>
      <w:r>
        <w:rPr>
          <w:rFonts w:ascii="Arial" w:hAnsi="Arial"/>
          <w:rtl w:val="0"/>
          <w:lang w:val="en-US"/>
        </w:rPr>
        <w:t>Violation</w:t>
      </w:r>
      <w:r>
        <w:rPr>
          <w:rFonts w:ascii="Arial" w:hAnsi="Arial"/>
          <w:rtl w:val="0"/>
          <w:lang w:val="en-US"/>
        </w:rPr>
        <w:t xml:space="preserve"> for each week such </w:t>
      </w:r>
      <w:r>
        <w:rPr>
          <w:rFonts w:ascii="Arial" w:hAnsi="Arial"/>
          <w:rtl w:val="0"/>
          <w:lang w:val="en-US"/>
        </w:rPr>
        <w:t>Violation</w:t>
      </w:r>
      <w:r>
        <w:rPr>
          <w:rFonts w:ascii="Arial" w:hAnsi="Arial"/>
          <w:rtl w:val="0"/>
          <w:lang w:val="en-US"/>
        </w:rPr>
        <w:t xml:space="preserve"> continues.</w:t>
      </w:r>
    </w:p>
    <w:p>
      <w:pPr>
        <w:pStyle w:val="Body"/>
        <w:spacing w:after="120" w:line="288" w:lineRule="auto"/>
        <w:jc w:val="both"/>
        <w:rPr>
          <w:rFonts w:ascii="Arial" w:cs="Arial" w:hAnsi="Arial" w:eastAsia="Arial"/>
        </w:rPr>
      </w:pPr>
      <w:r>
        <w:rPr>
          <w:rFonts w:ascii="Arial" w:hAnsi="Arial"/>
          <w:u w:val="single"/>
          <w:rtl w:val="0"/>
          <w:lang w:val="en-US"/>
        </w:rPr>
        <w:t>3 Injunction.</w:t>
      </w:r>
      <w:r>
        <w:rPr>
          <w:rFonts w:ascii="Arial" w:hAnsi="Arial"/>
          <w:rtl w:val="0"/>
          <w:lang w:val="en-US"/>
        </w:rPr>
        <w:t xml:space="preserve"> The Town Board may also maintain an action or proceeding in the name of the Town in a court of competent jurisdiction, to compel compliance with a Notice of Violation and Order to Remedy or otherwise to enjoin violation of this Local Law. </w:t>
      </w:r>
    </w:p>
    <w:p>
      <w:pPr>
        <w:pStyle w:val="Body"/>
        <w:spacing w:after="120" w:line="288" w:lineRule="auto"/>
        <w:jc w:val="both"/>
        <w:rPr>
          <w:rFonts w:ascii="Arial" w:cs="Arial" w:hAnsi="Arial" w:eastAsia="Arial"/>
        </w:rPr>
      </w:pPr>
      <w:r>
        <w:rPr>
          <w:rFonts w:ascii="Arial" w:hAnsi="Arial"/>
          <w:u w:val="single"/>
          <w:rtl w:val="0"/>
          <w:lang w:val="en-US"/>
        </w:rPr>
        <w:t>4 Remedies Not Exclusive.</w:t>
      </w:r>
      <w:r>
        <w:rPr>
          <w:rFonts w:ascii="Arial" w:hAnsi="Arial"/>
          <w:rtl w:val="0"/>
          <w:lang w:val="en-US"/>
        </w:rPr>
        <w:t xml:space="preserve"> Nothing herein shall prevent the Town from proceeding under any or all of the above enforcement methods for any violation.  No remedy or penalty specified in this Local Law shall be the exclusive remedy or remedy available to address any violation and each remedy or penalty specified in this Local Law shall be in addition to, and not in substitution for or limitation of, the other remedies or penalties specified in this Local Law. Any remedy or penalty specified in this Local Law may be pursued at any time, whether prior to, simultaneously with, or after the pursuit of any other remedy or penalty specified in this Local Law or in any other applicable law. </w:t>
      </w:r>
    </w:p>
    <w:p>
      <w:pPr>
        <w:pStyle w:val="Body"/>
        <w:spacing w:after="120" w:line="288" w:lineRule="auto"/>
        <w:jc w:val="both"/>
        <w:rPr>
          <w:rFonts w:ascii="Arial" w:cs="Arial" w:hAnsi="Arial" w:eastAsia="Arial"/>
        </w:rPr>
      </w:pPr>
      <w:r>
        <w:rPr>
          <w:rFonts w:ascii="Arial" w:hAnsi="Arial"/>
          <w:b w:val="1"/>
          <w:bCs w:val="1"/>
          <w:rtl w:val="0"/>
          <w:lang w:val="fr-FR"/>
        </w:rPr>
        <w:t>Section 1</w:t>
      </w:r>
      <w:r>
        <w:rPr>
          <w:rFonts w:ascii="Arial" w:hAnsi="Arial"/>
          <w:b w:val="1"/>
          <w:bCs w:val="1"/>
          <w:rtl w:val="0"/>
          <w:lang w:val="en-US"/>
        </w:rPr>
        <w:t>1</w:t>
      </w:r>
      <w:r>
        <w:rPr>
          <w:rFonts w:ascii="Arial" w:hAnsi="Arial"/>
          <w:b w:val="1"/>
          <w:bCs w:val="1"/>
          <w:rtl w:val="0"/>
        </w:rPr>
        <w:t xml:space="preserve"> - Service.</w:t>
      </w:r>
    </w:p>
    <w:p>
      <w:pPr>
        <w:pStyle w:val="Body"/>
        <w:spacing w:after="120" w:line="288" w:lineRule="auto"/>
        <w:jc w:val="both"/>
        <w:rPr>
          <w:rFonts w:ascii="Arial" w:cs="Arial" w:hAnsi="Arial" w:eastAsia="Arial"/>
        </w:rPr>
      </w:pPr>
      <w:r>
        <w:rPr>
          <w:rFonts w:ascii="Arial" w:hAnsi="Arial"/>
          <w:rtl w:val="0"/>
          <w:lang w:val="en-US"/>
        </w:rPr>
        <w:t>Notices of Violation and Orders to Remedy and appearance tickets issued to a Landowner pursuant to this Local Law shall be served by (1) certified mail, return receipt requested, to the address shown in the current Otsego County Office of Real Property Tax Services assessment rolls by certified mail or (2) personal service.</w:t>
      </w:r>
    </w:p>
    <w:p>
      <w:pPr>
        <w:pStyle w:val="Body"/>
        <w:spacing w:after="120" w:line="288" w:lineRule="auto"/>
        <w:jc w:val="both"/>
        <w:rPr>
          <w:rFonts w:ascii="Arial" w:cs="Arial" w:hAnsi="Arial" w:eastAsia="Arial"/>
        </w:rPr>
      </w:pPr>
      <w:r>
        <w:rPr>
          <w:rFonts w:ascii="Arial" w:hAnsi="Arial"/>
          <w:rtl w:val="0"/>
          <w:lang w:val="en-US"/>
        </w:rPr>
        <w:t xml:space="preserve">Notices of Violation and Orders to Remedy and appearance tickets issued to a Lessee pursuant to this Local Law shall be served by (1) certified mail, return receipt requested, to the postal address of the relevant property or, if the LEO has actual knowledge of a different residential address for the Lessee, then to such different address or (2) personal service, in either case with copies provided to the Landowner as provided in the preceding paragraph of this section.  </w:t>
      </w:r>
    </w:p>
    <w:p>
      <w:pPr>
        <w:pStyle w:val="Body"/>
        <w:spacing w:after="120" w:line="288" w:lineRule="auto"/>
        <w:jc w:val="both"/>
        <w:rPr>
          <w:rFonts w:ascii="Arial" w:cs="Arial" w:hAnsi="Arial" w:eastAsia="Arial"/>
        </w:rPr>
      </w:pPr>
      <w:r>
        <w:rPr>
          <w:rFonts w:ascii="Arial" w:hAnsi="Arial"/>
          <w:rtl w:val="0"/>
          <w:lang w:val="en-US"/>
        </w:rPr>
        <w:t>Service shall be effective as of the date a Notice of Violation and Order to Remedy or appearance ticket is deposited with the U.S. Postal Service or is served personally.</w:t>
      </w:r>
    </w:p>
    <w:p>
      <w:pPr>
        <w:pStyle w:val="Body"/>
        <w:spacing w:after="120" w:line="288" w:lineRule="auto"/>
        <w:jc w:val="both"/>
        <w:rPr>
          <w:rFonts w:ascii="Arial" w:cs="Arial" w:hAnsi="Arial" w:eastAsia="Arial"/>
          <w:b w:val="1"/>
          <w:bCs w:val="1"/>
        </w:rPr>
      </w:pPr>
      <w:r>
        <w:rPr>
          <w:rFonts w:ascii="Arial" w:hAnsi="Arial"/>
          <w:b w:val="1"/>
          <w:bCs w:val="1"/>
          <w:rtl w:val="0"/>
          <w:lang w:val="fr-FR"/>
        </w:rPr>
        <w:t>Section 1</w:t>
      </w:r>
      <w:r>
        <w:rPr>
          <w:rFonts w:ascii="Arial" w:hAnsi="Arial"/>
          <w:b w:val="1"/>
          <w:bCs w:val="1"/>
          <w:rtl w:val="0"/>
          <w:lang w:val="en-US"/>
        </w:rPr>
        <w:t>2</w:t>
      </w:r>
      <w:r>
        <w:rPr>
          <w:rFonts w:ascii="Arial" w:hAnsi="Arial"/>
          <w:b w:val="1"/>
          <w:bCs w:val="1"/>
          <w:rtl w:val="0"/>
          <w:lang w:val="en-US"/>
        </w:rPr>
        <w:t xml:space="preserve"> - Severability. </w:t>
      </w:r>
    </w:p>
    <w:p>
      <w:pPr>
        <w:pStyle w:val="Body"/>
        <w:spacing w:after="120" w:line="288" w:lineRule="auto"/>
        <w:jc w:val="both"/>
        <w:rPr>
          <w:rFonts w:ascii="Arial" w:cs="Arial" w:hAnsi="Arial" w:eastAsia="Arial"/>
        </w:rPr>
      </w:pPr>
      <w:r>
        <w:rPr>
          <w:rFonts w:ascii="Arial" w:hAnsi="Arial"/>
          <w:rtl w:val="0"/>
          <w:lang w:val="en-US"/>
        </w:rPr>
        <w:t xml:space="preserve">If any clause, sentence, paragraph, section or article of this local law shall be adjudged by any court of competent jurisdiction to be invalid, such judgment shall not affect, impair or invalidate the remainder thereof, but shall be confined in its operation to the clause, sentence, paragraph, section or article thereof directly involved in the controversy in which such judgment shall have been rendered. </w:t>
      </w:r>
    </w:p>
    <w:p>
      <w:pPr>
        <w:pStyle w:val="Body"/>
        <w:keepNext w:val="1"/>
        <w:spacing w:after="120" w:line="288" w:lineRule="auto"/>
        <w:jc w:val="both"/>
        <w:rPr>
          <w:rFonts w:ascii="Arial" w:cs="Arial" w:hAnsi="Arial" w:eastAsia="Arial"/>
        </w:rPr>
      </w:pPr>
      <w:r>
        <w:rPr>
          <w:rFonts w:ascii="Arial" w:hAnsi="Arial"/>
          <w:b w:val="1"/>
          <w:bCs w:val="1"/>
          <w:rtl w:val="0"/>
          <w:lang w:val="fr-FR"/>
        </w:rPr>
        <w:t>Section 1</w:t>
      </w:r>
      <w:r>
        <w:rPr>
          <w:rFonts w:ascii="Arial" w:hAnsi="Arial"/>
          <w:b w:val="1"/>
          <w:bCs w:val="1"/>
          <w:rtl w:val="0"/>
          <w:lang w:val="en-US"/>
        </w:rPr>
        <w:t>3</w:t>
      </w:r>
      <w:r>
        <w:rPr>
          <w:rFonts w:ascii="Arial" w:hAnsi="Arial"/>
          <w:b w:val="1"/>
          <w:bCs w:val="1"/>
          <w:rtl w:val="0"/>
          <w:lang w:val="en-US"/>
        </w:rPr>
        <w:t xml:space="preserve"> - Effective Date.</w:t>
      </w:r>
    </w:p>
    <w:p>
      <w:pPr>
        <w:pStyle w:val="Body"/>
        <w:spacing w:after="120" w:line="288" w:lineRule="auto"/>
        <w:jc w:val="both"/>
      </w:pPr>
      <w:r>
        <w:rPr>
          <w:rFonts w:ascii="Arial" w:hAnsi="Arial"/>
          <w:rtl w:val="0"/>
          <w:lang w:val="en-US"/>
        </w:rPr>
        <w:t>This Local Law shall take effect immediately upon filing with the Office of the Secretary of State of the State of New York, in accordance with the applicable provisions of law, and specifically Article 3, Section 27 of Municipal Home Rule Law.</w:t>
      </w:r>
      <w:r>
        <w:rPr>
          <w:rFonts w:ascii="Arial" w:cs="Arial" w:hAnsi="Arial" w:eastAsia="Arial"/>
        </w:rPr>
      </w:r>
    </w:p>
    <w:sectPr>
      <w:headerReference w:type="default" r:id="rId4"/>
      <w:footerReference w:type="default" r:id="rId5"/>
      <w:pgSz w:w="12240" w:h="15840" w:orient="portrait"/>
      <w:pgMar w:top="1440" w:right="936" w:bottom="1080" w:left="936"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footer"/>
      <w:jc w:val="right"/>
    </w:pPr>
    <w:r>
      <w:rPr>
        <w:rFonts w:ascii="Arial" w:hAnsi="Arial"/>
        <w:outline w:val="0"/>
        <w:color w:val="999999"/>
        <w:sz w:val="20"/>
        <w:szCs w:val="20"/>
        <w:u w:color="999999"/>
        <w:rtl w:val="0"/>
        <w:lang w:val="en-US"/>
        <w14:textFill>
          <w14:solidFill>
            <w14:srgbClr w14:val="999999"/>
          </w14:solidFill>
        </w14:textFill>
      </w:rPr>
      <w:t xml:space="preserve">Page </w:t>
    </w:r>
    <w:r>
      <w:rPr>
        <w:rFonts w:ascii="Arial" w:cs="Arial" w:hAnsi="Arial" w:eastAsia="Arial"/>
        <w:outline w:val="0"/>
        <w:color w:val="999999"/>
        <w:sz w:val="20"/>
        <w:szCs w:val="20"/>
        <w:u w:color="999999"/>
        <w:rtl w:val="0"/>
        <w14:textFill>
          <w14:solidFill>
            <w14:srgbClr w14:val="999999"/>
          </w14:solidFill>
        </w14:textFill>
      </w:rPr>
      <w:fldChar w:fldCharType="begin" w:fldLock="0"/>
    </w:r>
    <w:r>
      <w:rPr>
        <w:rFonts w:ascii="Arial" w:cs="Arial" w:hAnsi="Arial" w:eastAsia="Arial"/>
        <w:outline w:val="0"/>
        <w:color w:val="999999"/>
        <w:sz w:val="20"/>
        <w:szCs w:val="20"/>
        <w:u w:color="999999"/>
        <w:rtl w:val="0"/>
        <w14:textFill>
          <w14:solidFill>
            <w14:srgbClr w14:val="999999"/>
          </w14:solidFill>
        </w14:textFill>
      </w:rPr>
      <w:instrText xml:space="preserve"> PAGE </w:instrText>
    </w:r>
    <w:r>
      <w:rPr>
        <w:rFonts w:ascii="Arial" w:cs="Arial" w:hAnsi="Arial" w:eastAsia="Arial"/>
        <w:outline w:val="0"/>
        <w:color w:val="999999"/>
        <w:sz w:val="20"/>
        <w:szCs w:val="20"/>
        <w:u w:color="999999"/>
        <w:rtl w:val="0"/>
        <w14:textFill>
          <w14:solidFill>
            <w14:srgbClr w14:val="999999"/>
          </w14:solidFill>
        </w14:textFill>
      </w:rPr>
      <w:fldChar w:fldCharType="separate" w:fldLock="0"/>
    </w:r>
    <w:r>
      <w:rPr>
        <w:rFonts w:ascii="Arial" w:cs="Arial" w:hAnsi="Arial" w:eastAsia="Arial"/>
        <w:outline w:val="0"/>
        <w:color w:val="999999"/>
        <w:sz w:val="20"/>
        <w:szCs w:val="20"/>
        <w:u w:color="999999"/>
        <w:rtl w:val="0"/>
        <w14:textFill>
          <w14:solidFill>
            <w14:srgbClr w14:val="999999"/>
          </w14:solidFill>
        </w14:textFill>
      </w:rPr>
    </w:r>
    <w:r>
      <w:rPr>
        <w:rFonts w:ascii="Arial" w:cs="Arial" w:hAnsi="Arial" w:eastAsia="Arial"/>
        <w:outline w:val="0"/>
        <w:color w:val="999999"/>
        <w:sz w:val="20"/>
        <w:szCs w:val="20"/>
        <w:u w:color="999999"/>
        <w:rtl w:val="0"/>
        <w14:textFill>
          <w14:solidFill>
            <w14:srgbClr w14:val="999999"/>
          </w14:solidFill>
        </w14:textFill>
      </w:rPr>
      <w:fldChar w:fldCharType="end" w:fldLock="0"/>
    </w:r>
    <w:r>
      <w:rPr>
        <w:rFonts w:ascii="Arial" w:hAnsi="Arial"/>
        <w:outline w:val="0"/>
        <w:color w:val="999999"/>
        <w:sz w:val="20"/>
        <w:szCs w:val="20"/>
        <w:u w:color="999999"/>
        <w:rtl w:val="0"/>
        <w:lang w:val="en-US"/>
        <w14:textFill>
          <w14:solidFill>
            <w14:srgbClr w14:val="999999"/>
          </w14:solidFill>
        </w14:textFill>
      </w:rPr>
      <w:t xml:space="preserve"> of </w:t>
    </w:r>
    <w:r>
      <w:rPr>
        <w:rFonts w:ascii="Arial" w:cs="Arial" w:hAnsi="Arial" w:eastAsia="Arial"/>
        <w:outline w:val="0"/>
        <w:color w:val="999999"/>
        <w:sz w:val="20"/>
        <w:szCs w:val="20"/>
        <w:u w:color="999999"/>
        <w:rtl w:val="0"/>
        <w14:textFill>
          <w14:solidFill>
            <w14:srgbClr w14:val="999999"/>
          </w14:solidFill>
        </w14:textFill>
      </w:rPr>
      <w:fldChar w:fldCharType="begin" w:fldLock="0"/>
    </w:r>
    <w:r>
      <w:rPr>
        <w:rFonts w:ascii="Arial" w:cs="Arial" w:hAnsi="Arial" w:eastAsia="Arial"/>
        <w:outline w:val="0"/>
        <w:color w:val="999999"/>
        <w:sz w:val="20"/>
        <w:szCs w:val="20"/>
        <w:u w:color="999999"/>
        <w:rtl w:val="0"/>
        <w14:textFill>
          <w14:solidFill>
            <w14:srgbClr w14:val="999999"/>
          </w14:solidFill>
        </w14:textFill>
      </w:rPr>
      <w:instrText xml:space="preserve"> NUMPAGES </w:instrText>
    </w:r>
    <w:r>
      <w:rPr>
        <w:rFonts w:ascii="Arial" w:cs="Arial" w:hAnsi="Arial" w:eastAsia="Arial"/>
        <w:outline w:val="0"/>
        <w:color w:val="999999"/>
        <w:sz w:val="20"/>
        <w:szCs w:val="20"/>
        <w:u w:color="999999"/>
        <w:rtl w:val="0"/>
        <w14:textFill>
          <w14:solidFill>
            <w14:srgbClr w14:val="999999"/>
          </w14:solidFill>
        </w14:textFill>
      </w:rPr>
      <w:fldChar w:fldCharType="separate" w:fldLock="0"/>
    </w:r>
    <w:r>
      <w:rPr>
        <w:rFonts w:ascii="Arial" w:cs="Arial" w:hAnsi="Arial" w:eastAsia="Arial"/>
        <w:outline w:val="0"/>
        <w:color w:val="999999"/>
        <w:sz w:val="20"/>
        <w:szCs w:val="20"/>
        <w:u w:color="999999"/>
        <w:rtl w:val="0"/>
        <w14:textFill>
          <w14:solidFill>
            <w14:srgbClr w14:val="999999"/>
          </w14:solidFill>
        </w14:textFill>
      </w:rPr>
    </w:r>
    <w:r>
      <w:rPr>
        <w:rFonts w:ascii="Arial" w:cs="Arial" w:hAnsi="Arial" w:eastAsia="Arial"/>
        <w:outline w:val="0"/>
        <w:color w:val="999999"/>
        <w:sz w:val="20"/>
        <w:szCs w:val="20"/>
        <w:u w:color="999999"/>
        <w:rtl w:val="0"/>
        <w14:textFill>
          <w14:solidFill>
            <w14:srgbClr w14:val="999999"/>
          </w14:solidFill>
        </w14:textFill>
      </w:rPr>
      <w:fldChar w:fldCharType="end" w:fldLock="0"/>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Numbered"/>
  </w:abstractNum>
  <w:abstractNum w:abstractNumId="1">
    <w:multiLevelType w:val="hybridMultilevel"/>
    <w:styleLink w:val="Numbered"/>
    <w:lvl w:ilvl="0">
      <w:start w:val="1"/>
      <w:numFmt w:val="decimal"/>
      <w:suff w:val="tab"/>
      <w:lvlText w:val="%1."/>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2."/>
      <w:lvlJc w:val="left"/>
      <w:pPr>
        <w:ind w:left="1773" w:hanging="253"/>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tab"/>
      <w:lvlText w:val="%3."/>
      <w:lvlJc w:val="left"/>
      <w:pPr>
        <w:ind w:left="2573" w:hanging="253"/>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3373" w:hanging="253"/>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tab"/>
      <w:lvlText w:val="%5."/>
      <w:lvlJc w:val="left"/>
      <w:pPr>
        <w:ind w:left="4173" w:hanging="253"/>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tab"/>
      <w:lvlText w:val="%6."/>
      <w:lvlJc w:val="left"/>
      <w:pPr>
        <w:ind w:left="4973" w:hanging="253"/>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773" w:hanging="253"/>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tab"/>
      <w:lvlText w:val="%8."/>
      <w:lvlJc w:val="left"/>
      <w:pPr>
        <w:ind w:left="6573" w:hanging="253"/>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tab"/>
      <w:lvlText w:val="%9."/>
      <w:lvlJc w:val="left"/>
      <w:pPr>
        <w:ind w:left="7373" w:hanging="25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multiLevelType w:val="hybridMultilevel"/>
    <w:numStyleLink w:val="Numbered.0"/>
  </w:abstractNum>
  <w:abstractNum w:abstractNumId="3">
    <w:multiLevelType w:val="hybridMultilevel"/>
    <w:styleLink w:val="Numbered.0"/>
    <w:lvl w:ilvl="0">
      <w:start w:val="1"/>
      <w:numFmt w:val="decimal"/>
      <w:suff w:val="tab"/>
      <w:lvlText w:val="%1."/>
      <w:lvlJc w:val="left"/>
      <w:pPr>
        <w:tabs>
          <w:tab w:val="num" w:pos="973"/>
        </w:tabs>
        <w:ind w:left="1693" w:hanging="973"/>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2."/>
      <w:lvlJc w:val="left"/>
      <w:pPr>
        <w:tabs>
          <w:tab w:val="num" w:pos="973"/>
        </w:tabs>
        <w:ind w:left="1693" w:hanging="973"/>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tab"/>
      <w:lvlText w:val="%3."/>
      <w:lvlJc w:val="left"/>
      <w:pPr>
        <w:tabs>
          <w:tab w:val="num" w:pos="2573"/>
        </w:tabs>
        <w:ind w:left="3293" w:hanging="973"/>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tabs>
          <w:tab w:val="num" w:pos="3373"/>
        </w:tabs>
        <w:ind w:left="4093" w:hanging="973"/>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tab"/>
      <w:lvlText w:val="%5."/>
      <w:lvlJc w:val="left"/>
      <w:pPr>
        <w:tabs>
          <w:tab w:val="num" w:pos="4173"/>
        </w:tabs>
        <w:ind w:left="4893" w:hanging="973"/>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tab"/>
      <w:lvlText w:val="%6."/>
      <w:lvlJc w:val="left"/>
      <w:pPr>
        <w:tabs>
          <w:tab w:val="num" w:pos="4973"/>
        </w:tabs>
        <w:ind w:left="5693" w:hanging="973"/>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tabs>
          <w:tab w:val="num" w:pos="5773"/>
        </w:tabs>
        <w:ind w:left="6493" w:hanging="973"/>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tab"/>
      <w:lvlText w:val="%8."/>
      <w:lvlJc w:val="left"/>
      <w:pPr>
        <w:tabs>
          <w:tab w:val="num" w:pos="6573"/>
        </w:tabs>
        <w:ind w:left="7293" w:hanging="973"/>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tab"/>
      <w:lvlText w:val="%9."/>
      <w:lvlJc w:val="left"/>
      <w:pPr>
        <w:tabs>
          <w:tab w:val="num" w:pos="7373"/>
        </w:tabs>
        <w:ind w:left="8093" w:hanging="973"/>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 w:numId="3">
    <w:abstractNumId w:val="0"/>
    <w:lvlOverride w:ilvl="0">
      <w:lvl w:ilvl="0">
        <w:start w:val="1"/>
        <w:numFmt w:val="decimal"/>
        <w:suff w:val="tab"/>
        <w:lvlText w:val="%1."/>
        <w:lvlJc w:val="left"/>
        <w:pPr>
          <w:tabs>
            <w:tab w:val="num" w:pos="1080"/>
          </w:tabs>
          <w:ind w:left="1800"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suff w:val="tab"/>
        <w:lvlText w:val="%2."/>
        <w:lvlJc w:val="left"/>
        <w:pPr>
          <w:tabs>
            <w:tab w:val="num" w:pos="973"/>
            <w:tab w:val="left" w:pos="1080"/>
          </w:tabs>
          <w:ind w:left="1693" w:hanging="97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tab"/>
        <w:lvlText w:val="%3."/>
        <w:lvlJc w:val="left"/>
        <w:pPr>
          <w:tabs>
            <w:tab w:val="left" w:pos="1080"/>
            <w:tab w:val="num" w:pos="2573"/>
          </w:tabs>
          <w:ind w:left="3293" w:hanging="97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tab"/>
        <w:lvlText w:val="%4."/>
        <w:lvlJc w:val="left"/>
        <w:pPr>
          <w:tabs>
            <w:tab w:val="left" w:pos="1080"/>
            <w:tab w:val="num" w:pos="3373"/>
          </w:tabs>
          <w:ind w:left="4093" w:hanging="97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tab"/>
        <w:lvlText w:val="%5."/>
        <w:lvlJc w:val="left"/>
        <w:pPr>
          <w:tabs>
            <w:tab w:val="left" w:pos="1080"/>
            <w:tab w:val="num" w:pos="4173"/>
          </w:tabs>
          <w:ind w:left="4893" w:hanging="97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tab"/>
        <w:lvlText w:val="%6."/>
        <w:lvlJc w:val="left"/>
        <w:pPr>
          <w:tabs>
            <w:tab w:val="left" w:pos="1080"/>
            <w:tab w:val="num" w:pos="4973"/>
          </w:tabs>
          <w:ind w:left="5693" w:hanging="97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tab"/>
        <w:lvlText w:val="%7."/>
        <w:lvlJc w:val="left"/>
        <w:pPr>
          <w:tabs>
            <w:tab w:val="left" w:pos="1080"/>
            <w:tab w:val="num" w:pos="5773"/>
          </w:tabs>
          <w:ind w:left="6493" w:hanging="97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tab"/>
        <w:lvlText w:val="%8."/>
        <w:lvlJc w:val="left"/>
        <w:pPr>
          <w:tabs>
            <w:tab w:val="left" w:pos="1080"/>
            <w:tab w:val="num" w:pos="6573"/>
          </w:tabs>
          <w:ind w:left="7293" w:hanging="97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tab"/>
        <w:lvlText w:val="%9."/>
        <w:lvlJc w:val="left"/>
        <w:pPr>
          <w:tabs>
            <w:tab w:val="left" w:pos="1080"/>
            <w:tab w:val="num" w:pos="7373"/>
          </w:tabs>
          <w:ind w:left="8093" w:hanging="97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
    <w:abstractNumId w:val="3"/>
  </w:num>
  <w:num w:numId="5">
    <w:abstractNumId w:val="2"/>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footer">
    <w:name w:val="footer"/>
    <w:next w:val="footer"/>
    <w:pPr>
      <w:keepNext w:val="0"/>
      <w:keepLines w:val="0"/>
      <w:pageBreakBefore w:val="0"/>
      <w:widowControl w:val="1"/>
      <w:shd w:val="clear" w:color="auto" w:fill="auto"/>
      <w:tabs>
        <w:tab w:val="center" w:pos="4320"/>
        <w:tab w:val="right" w:pos="8640"/>
      </w:tabs>
      <w:suppressAutoHyphens w:val="0"/>
      <w:bidi w:val="0"/>
      <w:spacing w:before="0" w:after="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en-US"/>
      <w14:textOutline w14:w="12700" w14:cap="flat">
        <w14:noFill/>
        <w14:miter w14:lim="400000"/>
      </w14:textOutline>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en-US"/>
      <w14:textOutline w14:w="12700" w14:cap="flat">
        <w14:noFill/>
        <w14:miter w14:lim="400000"/>
      </w14:textOutline>
      <w14:textFill>
        <w14:solidFill>
          <w14:srgbClr w14:val="000000"/>
        </w14:solidFill>
      </w14:textFill>
    </w:rPr>
  </w:style>
  <w:style w:type="numbering" w:styleId="Numbered">
    <w:name w:val="Numbered"/>
    <w:pPr>
      <w:numPr>
        <w:numId w:val="1"/>
      </w:numPr>
    </w:pPr>
  </w:style>
  <w:style w:type="numbering" w:styleId="Numbered.0">
    <w:name w:val="Numbered.0"/>
    <w:pPr>
      <w:numPr>
        <w:numId w:val="4"/>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0" tIns="0" rIns="0" bIns="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